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B7D7F" w14:textId="77777777" w:rsidR="006004E4" w:rsidRDefault="006004E4">
      <w:pPr>
        <w:pStyle w:val="BodyText"/>
        <w:ind w:left="0"/>
        <w:rPr>
          <w:rFonts w:ascii="Times New Roman"/>
          <w:sz w:val="14"/>
        </w:rPr>
      </w:pPr>
    </w:p>
    <w:p w14:paraId="37773094" w14:textId="77777777" w:rsidR="00E114A9" w:rsidRPr="00E114A9" w:rsidRDefault="00E114A9" w:rsidP="00A23BCC">
      <w:pPr>
        <w:spacing w:before="281"/>
        <w:ind w:left="3668"/>
        <w:rPr>
          <w:rFonts w:ascii="Calibri"/>
          <w:b/>
          <w:sz w:val="16"/>
          <w:szCs w:val="16"/>
        </w:rPr>
      </w:pPr>
    </w:p>
    <w:p w14:paraId="05EE8CE6" w14:textId="77E8C269" w:rsidR="006004E4" w:rsidRDefault="00A23BCC" w:rsidP="00A23BCC">
      <w:pPr>
        <w:spacing w:before="281"/>
        <w:ind w:left="3668"/>
        <w:rPr>
          <w:rFonts w:ascii="Calibri"/>
          <w:b/>
          <w:sz w:val="36"/>
        </w:rPr>
      </w:pPr>
      <w:r>
        <w:rPr>
          <w:rFonts w:ascii="Calibri"/>
          <w:b/>
          <w:sz w:val="36"/>
        </w:rPr>
        <w:t>Peachtree Center Plaza</w:t>
      </w:r>
    </w:p>
    <w:p w14:paraId="5E3A8C1B" w14:textId="064967F0" w:rsidR="00A23BCC" w:rsidRDefault="003433D7" w:rsidP="00A23BCC">
      <w:pPr>
        <w:spacing w:before="281"/>
        <w:ind w:left="2160" w:firstLine="720"/>
        <w:rPr>
          <w:rFonts w:ascii="Calibri"/>
          <w:b/>
          <w:sz w:val="40"/>
        </w:rPr>
      </w:pPr>
      <w:r>
        <w:rPr>
          <w:rFonts w:ascii="Calibri"/>
          <w:b/>
          <w:sz w:val="36"/>
        </w:rPr>
        <w:t>Tenant</w:t>
      </w:r>
      <w:r w:rsidR="00A23BCC">
        <w:rPr>
          <w:rFonts w:ascii="Calibri"/>
          <w:b/>
          <w:sz w:val="36"/>
        </w:rPr>
        <w:t xml:space="preserve"> Rental Rules &amp; Regulations</w:t>
      </w:r>
    </w:p>
    <w:p w14:paraId="32B6AC8C" w14:textId="77777777" w:rsidR="006004E4" w:rsidRDefault="006004E4">
      <w:pPr>
        <w:pStyle w:val="BodyText"/>
        <w:spacing w:before="9"/>
        <w:ind w:left="0"/>
        <w:rPr>
          <w:rFonts w:ascii="Calibri"/>
          <w:b/>
          <w:sz w:val="45"/>
        </w:rPr>
      </w:pPr>
    </w:p>
    <w:p w14:paraId="671AFC32" w14:textId="284C65C7" w:rsidR="002510D2" w:rsidRPr="002510D2" w:rsidRDefault="00F028F7">
      <w:pPr>
        <w:pStyle w:val="ListParagraph"/>
        <w:numPr>
          <w:ilvl w:val="0"/>
          <w:numId w:val="1"/>
        </w:numPr>
        <w:tabs>
          <w:tab w:val="left" w:pos="820"/>
        </w:tabs>
        <w:spacing w:line="360" w:lineRule="auto"/>
        <w:ind w:right="117"/>
        <w:jc w:val="both"/>
        <w:rPr>
          <w:sz w:val="24"/>
        </w:rPr>
      </w:pPr>
      <w:bookmarkStart w:id="0" w:name="_Hlk11414924"/>
      <w:r>
        <w:rPr>
          <w:b/>
          <w:sz w:val="24"/>
          <w:u w:val="single"/>
        </w:rPr>
        <w:t>Reservation Overview &amp; Process</w:t>
      </w:r>
      <w:r w:rsidR="00750010">
        <w:rPr>
          <w:b/>
          <w:sz w:val="24"/>
          <w:u w:val="single"/>
        </w:rPr>
        <w:t>:</w:t>
      </w:r>
      <w:r w:rsidR="00750010">
        <w:rPr>
          <w:b/>
          <w:sz w:val="24"/>
        </w:rPr>
        <w:t xml:space="preserve"> </w:t>
      </w:r>
      <w:r w:rsidR="00750010">
        <w:rPr>
          <w:sz w:val="24"/>
        </w:rPr>
        <w:t>The</w:t>
      </w:r>
      <w:r w:rsidR="00750010">
        <w:rPr>
          <w:spacing w:val="-10"/>
          <w:sz w:val="24"/>
        </w:rPr>
        <w:t xml:space="preserve"> </w:t>
      </w:r>
      <w:r w:rsidR="00A23BCC">
        <w:rPr>
          <w:sz w:val="24"/>
        </w:rPr>
        <w:t>Plaza</w:t>
      </w:r>
      <w:r w:rsidR="00750010">
        <w:rPr>
          <w:spacing w:val="-11"/>
          <w:sz w:val="24"/>
        </w:rPr>
        <w:t xml:space="preserve"> </w:t>
      </w:r>
      <w:r w:rsidR="00390A3E">
        <w:rPr>
          <w:spacing w:val="-11"/>
          <w:sz w:val="24"/>
        </w:rPr>
        <w:t xml:space="preserve">at Peachtree Center </w:t>
      </w:r>
      <w:r w:rsidR="00750010">
        <w:rPr>
          <w:sz w:val="24"/>
        </w:rPr>
        <w:t>is</w:t>
      </w:r>
      <w:r w:rsidR="00750010">
        <w:rPr>
          <w:spacing w:val="-10"/>
          <w:sz w:val="24"/>
        </w:rPr>
        <w:t xml:space="preserve"> </w:t>
      </w:r>
      <w:r w:rsidR="00750010">
        <w:rPr>
          <w:sz w:val="24"/>
        </w:rPr>
        <w:t>available</w:t>
      </w:r>
      <w:r w:rsidR="00750010">
        <w:rPr>
          <w:spacing w:val="-12"/>
          <w:sz w:val="24"/>
        </w:rPr>
        <w:t xml:space="preserve"> </w:t>
      </w:r>
      <w:r w:rsidR="00140593">
        <w:rPr>
          <w:spacing w:val="-12"/>
          <w:sz w:val="24"/>
        </w:rPr>
        <w:t>to rent for private tenant events and</w:t>
      </w:r>
      <w:r w:rsidR="00390A3E">
        <w:rPr>
          <w:spacing w:val="-12"/>
          <w:sz w:val="24"/>
        </w:rPr>
        <w:t xml:space="preserve"> functions </w:t>
      </w:r>
      <w:r w:rsidR="00750010">
        <w:rPr>
          <w:sz w:val="24"/>
        </w:rPr>
        <w:t>on</w:t>
      </w:r>
      <w:r w:rsidR="00750010">
        <w:rPr>
          <w:spacing w:val="-9"/>
          <w:sz w:val="24"/>
        </w:rPr>
        <w:t xml:space="preserve"> </w:t>
      </w:r>
      <w:r w:rsidR="00750010">
        <w:rPr>
          <w:sz w:val="24"/>
        </w:rPr>
        <w:t>a</w:t>
      </w:r>
      <w:r w:rsidR="00750010">
        <w:rPr>
          <w:spacing w:val="-8"/>
          <w:sz w:val="24"/>
        </w:rPr>
        <w:t xml:space="preserve"> </w:t>
      </w:r>
      <w:r w:rsidR="00750010">
        <w:rPr>
          <w:sz w:val="24"/>
        </w:rPr>
        <w:t>first-come</w:t>
      </w:r>
      <w:r w:rsidR="00A23BCC">
        <w:rPr>
          <w:sz w:val="24"/>
        </w:rPr>
        <w:t xml:space="preserve">, </w:t>
      </w:r>
      <w:r w:rsidR="00750010">
        <w:rPr>
          <w:sz w:val="24"/>
        </w:rPr>
        <w:t>first-serve</w:t>
      </w:r>
      <w:r w:rsidR="00A23BCC">
        <w:rPr>
          <w:sz w:val="24"/>
        </w:rPr>
        <w:t>d</w:t>
      </w:r>
      <w:r w:rsidR="00750010">
        <w:rPr>
          <w:spacing w:val="-10"/>
          <w:sz w:val="24"/>
        </w:rPr>
        <w:t xml:space="preserve"> </w:t>
      </w:r>
      <w:r w:rsidR="00750010">
        <w:rPr>
          <w:sz w:val="24"/>
        </w:rPr>
        <w:t>basis</w:t>
      </w:r>
      <w:r w:rsidR="00A23BCC">
        <w:rPr>
          <w:sz w:val="24"/>
        </w:rPr>
        <w:t xml:space="preserve">, with only one (1) tenant </w:t>
      </w:r>
      <w:r w:rsidR="00390A3E">
        <w:rPr>
          <w:sz w:val="24"/>
        </w:rPr>
        <w:t>permitted to</w:t>
      </w:r>
      <w:r w:rsidR="00A23BCC">
        <w:rPr>
          <w:sz w:val="24"/>
        </w:rPr>
        <w:t xml:space="preserve"> reserve at a time</w:t>
      </w:r>
      <w:r w:rsidR="00750010">
        <w:rPr>
          <w:sz w:val="24"/>
        </w:rPr>
        <w:t>.</w:t>
      </w:r>
      <w:r w:rsidR="00750010">
        <w:rPr>
          <w:spacing w:val="-10"/>
          <w:sz w:val="24"/>
        </w:rPr>
        <w:t xml:space="preserve"> </w:t>
      </w:r>
      <w:r>
        <w:rPr>
          <w:spacing w:val="-10"/>
          <w:sz w:val="24"/>
        </w:rPr>
        <w:t xml:space="preserve"> Attendance is limited to current tenant employers/employees and representatives</w:t>
      </w:r>
      <w:r w:rsidR="002510D2">
        <w:rPr>
          <w:spacing w:val="-10"/>
          <w:sz w:val="24"/>
        </w:rPr>
        <w:t xml:space="preserve"> for business purposes only</w:t>
      </w:r>
      <w:r>
        <w:rPr>
          <w:spacing w:val="-10"/>
          <w:sz w:val="24"/>
        </w:rPr>
        <w:t xml:space="preserve">. </w:t>
      </w:r>
      <w:r w:rsidR="002510D2">
        <w:rPr>
          <w:spacing w:val="-10"/>
          <w:sz w:val="24"/>
        </w:rPr>
        <w:t xml:space="preserve">Requests for personal use of the Plaza for private events of any kind are not permitted.  </w:t>
      </w:r>
    </w:p>
    <w:p w14:paraId="5DE1A7D3" w14:textId="77777777" w:rsidR="002510D2" w:rsidRPr="002510D2" w:rsidRDefault="002510D2" w:rsidP="002510D2">
      <w:pPr>
        <w:tabs>
          <w:tab w:val="left" w:pos="820"/>
        </w:tabs>
        <w:spacing w:line="360" w:lineRule="auto"/>
        <w:ind w:right="117"/>
        <w:rPr>
          <w:sz w:val="24"/>
        </w:rPr>
      </w:pPr>
    </w:p>
    <w:p w14:paraId="499139D3" w14:textId="223F5BA6" w:rsidR="003E3EF5" w:rsidRPr="003E3EF5" w:rsidRDefault="00A23BCC" w:rsidP="003E3EF5">
      <w:pPr>
        <w:pStyle w:val="ListParagraph"/>
        <w:tabs>
          <w:tab w:val="left" w:pos="820"/>
        </w:tabs>
        <w:spacing w:line="360" w:lineRule="auto"/>
        <w:ind w:right="117" w:firstLine="0"/>
        <w:jc w:val="left"/>
        <w:rPr>
          <w:sz w:val="24"/>
        </w:rPr>
      </w:pPr>
      <w:r>
        <w:rPr>
          <w:sz w:val="24"/>
        </w:rPr>
        <w:t>Tenant</w:t>
      </w:r>
      <w:r w:rsidR="00750010">
        <w:rPr>
          <w:spacing w:val="-11"/>
          <w:sz w:val="24"/>
        </w:rPr>
        <w:t xml:space="preserve"> </w:t>
      </w:r>
      <w:r w:rsidR="00750010">
        <w:rPr>
          <w:sz w:val="24"/>
        </w:rPr>
        <w:t>must</w:t>
      </w:r>
      <w:r w:rsidR="00750010">
        <w:rPr>
          <w:spacing w:val="-11"/>
          <w:sz w:val="24"/>
        </w:rPr>
        <w:t xml:space="preserve"> </w:t>
      </w:r>
      <w:r w:rsidR="00750010">
        <w:rPr>
          <w:sz w:val="24"/>
        </w:rPr>
        <w:t>submit</w:t>
      </w:r>
      <w:r w:rsidR="00750010">
        <w:rPr>
          <w:spacing w:val="-10"/>
          <w:sz w:val="24"/>
        </w:rPr>
        <w:t xml:space="preserve"> </w:t>
      </w:r>
      <w:r w:rsidR="00750010">
        <w:rPr>
          <w:sz w:val="24"/>
        </w:rPr>
        <w:t>an</w:t>
      </w:r>
      <w:r w:rsidR="00750010">
        <w:rPr>
          <w:spacing w:val="-10"/>
          <w:sz w:val="24"/>
        </w:rPr>
        <w:t xml:space="preserve"> </w:t>
      </w:r>
      <w:r w:rsidR="00750010">
        <w:rPr>
          <w:sz w:val="24"/>
        </w:rPr>
        <w:t>Angus</w:t>
      </w:r>
      <w:r w:rsidR="00750010">
        <w:rPr>
          <w:spacing w:val="-11"/>
          <w:sz w:val="24"/>
        </w:rPr>
        <w:t xml:space="preserve"> </w:t>
      </w:r>
      <w:r w:rsidR="00750010">
        <w:rPr>
          <w:sz w:val="24"/>
        </w:rPr>
        <w:t>Workorder</w:t>
      </w:r>
      <w:r w:rsidR="00750010">
        <w:rPr>
          <w:spacing w:val="-9"/>
          <w:sz w:val="24"/>
        </w:rPr>
        <w:t xml:space="preserve"> </w:t>
      </w:r>
      <w:r w:rsidR="006929FA">
        <w:rPr>
          <w:spacing w:val="-9"/>
          <w:sz w:val="24"/>
        </w:rPr>
        <w:t>no less than 30 days in advance of the requested Plaza rental date, including</w:t>
      </w:r>
      <w:r w:rsidR="008E6DC5">
        <w:rPr>
          <w:sz w:val="24"/>
        </w:rPr>
        <w:t xml:space="preserve"> all details pertaining to the request (reason for event, total attendance, equipment/supplies, </w:t>
      </w:r>
      <w:proofErr w:type="spellStart"/>
      <w:r w:rsidR="008E6DC5">
        <w:rPr>
          <w:sz w:val="24"/>
        </w:rPr>
        <w:t>etc</w:t>
      </w:r>
      <w:proofErr w:type="spellEnd"/>
      <w:r w:rsidR="008E6DC5">
        <w:rPr>
          <w:sz w:val="24"/>
        </w:rPr>
        <w:t>)</w:t>
      </w:r>
      <w:r w:rsidR="00750010">
        <w:rPr>
          <w:sz w:val="24"/>
        </w:rPr>
        <w:t xml:space="preserve">. </w:t>
      </w:r>
      <w:r w:rsidR="0014629A">
        <w:rPr>
          <w:sz w:val="24"/>
        </w:rPr>
        <w:t xml:space="preserve">NOTE: Requests received less than 30 days in advance of the rental date may be considered (at Management discretion) if the space has not yet been reserved. </w:t>
      </w:r>
      <w:r>
        <w:rPr>
          <w:sz w:val="24"/>
        </w:rPr>
        <w:t>Tenant will receive an email from Property Management confirming</w:t>
      </w:r>
      <w:r w:rsidR="00390A3E">
        <w:rPr>
          <w:sz w:val="24"/>
        </w:rPr>
        <w:t xml:space="preserve"> (or </w:t>
      </w:r>
      <w:r>
        <w:rPr>
          <w:sz w:val="24"/>
        </w:rPr>
        <w:t>rejecting</w:t>
      </w:r>
      <w:r w:rsidR="00390A3E">
        <w:rPr>
          <w:sz w:val="24"/>
        </w:rPr>
        <w:t>, pending availability)</w:t>
      </w:r>
      <w:r>
        <w:rPr>
          <w:sz w:val="24"/>
        </w:rPr>
        <w:t xml:space="preserve"> the reservation request within</w:t>
      </w:r>
      <w:r w:rsidR="00750010">
        <w:rPr>
          <w:sz w:val="24"/>
        </w:rPr>
        <w:t xml:space="preserve"> one </w:t>
      </w:r>
      <w:r>
        <w:rPr>
          <w:sz w:val="24"/>
        </w:rPr>
        <w:t xml:space="preserve">(1) </w:t>
      </w:r>
      <w:r w:rsidR="006929FA">
        <w:rPr>
          <w:sz w:val="24"/>
        </w:rPr>
        <w:t>week</w:t>
      </w:r>
      <w:r>
        <w:rPr>
          <w:sz w:val="24"/>
        </w:rPr>
        <w:t xml:space="preserve"> of submittal</w:t>
      </w:r>
      <w:r w:rsidR="00750010">
        <w:rPr>
          <w:sz w:val="24"/>
        </w:rPr>
        <w:t>.</w:t>
      </w:r>
    </w:p>
    <w:p w14:paraId="33D1FC98" w14:textId="3938B507" w:rsidR="00A27C0C" w:rsidRPr="00A27C0C" w:rsidRDefault="007F471C">
      <w:pPr>
        <w:pStyle w:val="ListParagraph"/>
        <w:numPr>
          <w:ilvl w:val="0"/>
          <w:numId w:val="1"/>
        </w:numPr>
        <w:tabs>
          <w:tab w:val="left" w:pos="820"/>
        </w:tabs>
        <w:spacing w:before="1" w:line="360" w:lineRule="auto"/>
        <w:ind w:right="116"/>
        <w:jc w:val="both"/>
        <w:rPr>
          <w:sz w:val="24"/>
        </w:rPr>
      </w:pPr>
      <w:r>
        <w:rPr>
          <w:b/>
          <w:bCs/>
          <w:sz w:val="24"/>
          <w:u w:val="single"/>
        </w:rPr>
        <w:t>Reserved</w:t>
      </w:r>
      <w:r w:rsidR="00A27C0C" w:rsidRPr="00A27C0C">
        <w:rPr>
          <w:b/>
          <w:bCs/>
          <w:sz w:val="24"/>
          <w:u w:val="single"/>
        </w:rPr>
        <w:t xml:space="preserve"> Area</w:t>
      </w:r>
      <w:r>
        <w:rPr>
          <w:b/>
          <w:bCs/>
          <w:sz w:val="24"/>
          <w:u w:val="single"/>
        </w:rPr>
        <w:t xml:space="preserve"> &amp; Equipment</w:t>
      </w:r>
      <w:r w:rsidR="00A27C0C" w:rsidRPr="00A27C0C">
        <w:rPr>
          <w:b/>
          <w:bCs/>
          <w:sz w:val="24"/>
          <w:u w:val="single"/>
        </w:rPr>
        <w:t>:</w:t>
      </w:r>
      <w:r w:rsidR="00A27C0C">
        <w:rPr>
          <w:sz w:val="24"/>
        </w:rPr>
        <w:t xml:space="preserve">  Only the area as defined within the included Plaza </w:t>
      </w:r>
      <w:r w:rsidR="00AC0DC5">
        <w:rPr>
          <w:sz w:val="24"/>
        </w:rPr>
        <w:t xml:space="preserve">Event Space </w:t>
      </w:r>
      <w:r w:rsidR="00A27C0C">
        <w:rPr>
          <w:sz w:val="24"/>
        </w:rPr>
        <w:t xml:space="preserve">diagram is available for </w:t>
      </w:r>
      <w:r>
        <w:rPr>
          <w:sz w:val="24"/>
        </w:rPr>
        <w:t>private tenant rentals</w:t>
      </w:r>
      <w:r w:rsidR="00A27C0C">
        <w:rPr>
          <w:sz w:val="24"/>
        </w:rPr>
        <w:t xml:space="preserve">.  </w:t>
      </w:r>
      <w:r>
        <w:rPr>
          <w:sz w:val="24"/>
        </w:rPr>
        <w:t>Space outside of the rentable area is not available for private tenant use.</w:t>
      </w:r>
      <w:r w:rsidR="00A27C0C">
        <w:rPr>
          <w:sz w:val="24"/>
        </w:rPr>
        <w:t xml:space="preserve">  All private events will automatically be stanchioned off by the Peachtree Center Engineering team according to the confirmed reservation period.</w:t>
      </w:r>
      <w:r>
        <w:rPr>
          <w:sz w:val="24"/>
        </w:rPr>
        <w:t xml:space="preserve">  Tenant may use any/all existing furniture within the space for the event.  Any additional equipment required (tables, chairs, linens, </w:t>
      </w:r>
      <w:proofErr w:type="spellStart"/>
      <w:r>
        <w:rPr>
          <w:sz w:val="24"/>
        </w:rPr>
        <w:t>etc</w:t>
      </w:r>
      <w:proofErr w:type="spellEnd"/>
      <w:r>
        <w:rPr>
          <w:sz w:val="24"/>
        </w:rPr>
        <w:t xml:space="preserve">) are the responsibility of the tenant.  </w:t>
      </w:r>
      <w:r w:rsidR="00A27C0C">
        <w:rPr>
          <w:sz w:val="24"/>
        </w:rPr>
        <w:t xml:space="preserve"> </w:t>
      </w:r>
    </w:p>
    <w:p w14:paraId="1BD705CB" w14:textId="5CCEDD9E" w:rsidR="00222302" w:rsidRDefault="00222302">
      <w:pPr>
        <w:pStyle w:val="ListParagraph"/>
        <w:numPr>
          <w:ilvl w:val="0"/>
          <w:numId w:val="1"/>
        </w:numPr>
        <w:tabs>
          <w:tab w:val="left" w:pos="820"/>
        </w:tabs>
        <w:spacing w:before="1" w:line="360" w:lineRule="auto"/>
        <w:ind w:right="116"/>
        <w:jc w:val="both"/>
        <w:rPr>
          <w:sz w:val="24"/>
        </w:rPr>
      </w:pPr>
      <w:r w:rsidRPr="00222302">
        <w:rPr>
          <w:b/>
          <w:bCs/>
          <w:sz w:val="24"/>
          <w:u w:val="single"/>
        </w:rPr>
        <w:t>Presentation:</w:t>
      </w:r>
      <w:r>
        <w:rPr>
          <w:sz w:val="24"/>
        </w:rPr>
        <w:t xml:space="preserve"> Tenant renting space in the Plaza must ensure all event elements, materials and displays are neatly organized and displayed in a strategic/orderly fashion, with pre-approval of the set up required by Property Management.  </w:t>
      </w:r>
      <w:r w:rsidR="000C051C">
        <w:rPr>
          <w:sz w:val="24"/>
        </w:rPr>
        <w:t xml:space="preserve">All loose-leaf marketing materials (including flyers, coupons, post cards, </w:t>
      </w:r>
      <w:proofErr w:type="spellStart"/>
      <w:r w:rsidR="000C051C">
        <w:rPr>
          <w:sz w:val="24"/>
        </w:rPr>
        <w:t>etc</w:t>
      </w:r>
      <w:proofErr w:type="spellEnd"/>
      <w:r w:rsidR="000C051C">
        <w:rPr>
          <w:sz w:val="24"/>
        </w:rPr>
        <w:t>) must be place</w:t>
      </w:r>
      <w:r w:rsidR="00AA37E3">
        <w:rPr>
          <w:sz w:val="24"/>
        </w:rPr>
        <w:t>d</w:t>
      </w:r>
      <w:r w:rsidR="000C051C">
        <w:rPr>
          <w:sz w:val="24"/>
        </w:rPr>
        <w:t xml:space="preserve"> in “professional” </w:t>
      </w:r>
      <w:proofErr w:type="spellStart"/>
      <w:r w:rsidR="000C051C">
        <w:rPr>
          <w:sz w:val="24"/>
        </w:rPr>
        <w:t>plexi</w:t>
      </w:r>
      <w:proofErr w:type="spellEnd"/>
      <w:r w:rsidR="000C051C">
        <w:rPr>
          <w:sz w:val="24"/>
        </w:rPr>
        <w:t xml:space="preserve">-holder or similar – items may NOT be scattered across tables.  </w:t>
      </w:r>
      <w:r>
        <w:rPr>
          <w:sz w:val="24"/>
        </w:rPr>
        <w:t xml:space="preserve">Event concept must serve a clear business purpose and adhere to the above, as well as any additional general property standards/guidelines deemed necessary by Property Management in order to maintain a professional appearance/environment.  </w:t>
      </w:r>
      <w:r w:rsidR="00414382">
        <w:rPr>
          <w:sz w:val="24"/>
        </w:rPr>
        <w:t>Property Management maintains full discretion over the approval of any/all private tenant events requesting to rent space in the Plaza.</w:t>
      </w:r>
    </w:p>
    <w:p w14:paraId="0718D3D6" w14:textId="6608D57C" w:rsidR="00D577C6" w:rsidRDefault="00D577C6" w:rsidP="00D577C6">
      <w:pPr>
        <w:tabs>
          <w:tab w:val="left" w:pos="820"/>
        </w:tabs>
        <w:spacing w:before="1" w:line="360" w:lineRule="auto"/>
        <w:ind w:right="116"/>
        <w:jc w:val="both"/>
        <w:rPr>
          <w:sz w:val="24"/>
        </w:rPr>
      </w:pPr>
    </w:p>
    <w:p w14:paraId="7BF2EB9B" w14:textId="3145994A" w:rsidR="00D577C6" w:rsidRDefault="00D577C6" w:rsidP="00D577C6">
      <w:pPr>
        <w:tabs>
          <w:tab w:val="left" w:pos="820"/>
        </w:tabs>
        <w:spacing w:before="1" w:line="360" w:lineRule="auto"/>
        <w:ind w:right="116"/>
        <w:jc w:val="both"/>
        <w:rPr>
          <w:sz w:val="24"/>
        </w:rPr>
      </w:pPr>
    </w:p>
    <w:p w14:paraId="561668A6" w14:textId="77777777" w:rsidR="00D577C6" w:rsidRPr="00D577C6" w:rsidRDefault="00D577C6" w:rsidP="00D577C6">
      <w:pPr>
        <w:tabs>
          <w:tab w:val="left" w:pos="820"/>
        </w:tabs>
        <w:spacing w:before="1" w:line="360" w:lineRule="auto"/>
        <w:ind w:right="116"/>
        <w:jc w:val="both"/>
        <w:rPr>
          <w:sz w:val="24"/>
        </w:rPr>
      </w:pPr>
    </w:p>
    <w:p w14:paraId="06A52FA9" w14:textId="31D8748A" w:rsidR="0014629A" w:rsidRPr="00D577C6" w:rsidRDefault="00C03418" w:rsidP="0014629A">
      <w:pPr>
        <w:pStyle w:val="ListParagraph"/>
        <w:numPr>
          <w:ilvl w:val="0"/>
          <w:numId w:val="1"/>
        </w:numPr>
        <w:tabs>
          <w:tab w:val="left" w:pos="820"/>
        </w:tabs>
        <w:spacing w:before="1" w:line="360" w:lineRule="auto"/>
        <w:ind w:right="116"/>
        <w:jc w:val="both"/>
        <w:rPr>
          <w:sz w:val="24"/>
        </w:rPr>
      </w:pPr>
      <w:r w:rsidRPr="00D577C6">
        <w:rPr>
          <w:b/>
          <w:bCs/>
          <w:sz w:val="24"/>
          <w:u w:val="single"/>
        </w:rPr>
        <w:t>Rental Capacity:</w:t>
      </w:r>
      <w:r w:rsidRPr="00D577C6">
        <w:rPr>
          <w:sz w:val="24"/>
        </w:rPr>
        <w:t xml:space="preserve"> </w:t>
      </w:r>
      <w:r w:rsidR="008E6DC5" w:rsidRPr="00D577C6">
        <w:rPr>
          <w:sz w:val="24"/>
        </w:rPr>
        <w:t xml:space="preserve">Tenants may include a maximum of </w:t>
      </w:r>
      <w:r w:rsidR="00D577C6" w:rsidRPr="00D577C6">
        <w:rPr>
          <w:sz w:val="24"/>
        </w:rPr>
        <w:t>50-75</w:t>
      </w:r>
      <w:r w:rsidR="008E6DC5" w:rsidRPr="00D577C6">
        <w:rPr>
          <w:sz w:val="24"/>
        </w:rPr>
        <w:t xml:space="preserve"> employees within their rental space in the Plaza. </w:t>
      </w:r>
    </w:p>
    <w:p w14:paraId="5B629A2C" w14:textId="1CD071F0" w:rsidR="00691ECD" w:rsidRPr="0014629A" w:rsidRDefault="00373B06" w:rsidP="0014629A">
      <w:pPr>
        <w:pStyle w:val="ListParagraph"/>
        <w:numPr>
          <w:ilvl w:val="0"/>
          <w:numId w:val="1"/>
        </w:numPr>
        <w:tabs>
          <w:tab w:val="left" w:pos="820"/>
        </w:tabs>
        <w:spacing w:before="1" w:line="360" w:lineRule="auto"/>
        <w:ind w:right="116"/>
        <w:jc w:val="both"/>
        <w:rPr>
          <w:sz w:val="24"/>
        </w:rPr>
      </w:pPr>
      <w:r>
        <w:rPr>
          <w:b/>
          <w:bCs/>
          <w:sz w:val="24"/>
          <w:u w:val="single"/>
        </w:rPr>
        <w:t>Rental Access</w:t>
      </w:r>
      <w:r w:rsidR="003E3EF5">
        <w:rPr>
          <w:sz w:val="24"/>
        </w:rPr>
        <w:t xml:space="preserve">: Peachtree Center Plaza is available for private tenant rentals Monday – Friday, 8:30 a.m. – 5:30 </w:t>
      </w:r>
      <w:r w:rsidR="00013A02">
        <w:rPr>
          <w:sz w:val="24"/>
        </w:rPr>
        <w:t>p</w:t>
      </w:r>
      <w:r w:rsidR="003E3EF5">
        <w:rPr>
          <w:sz w:val="24"/>
        </w:rPr>
        <w:t>.m. (weekend</w:t>
      </w:r>
      <w:r w:rsidR="00322A64">
        <w:rPr>
          <w:sz w:val="24"/>
        </w:rPr>
        <w:t>s</w:t>
      </w:r>
      <w:r w:rsidR="003E3EF5">
        <w:rPr>
          <w:sz w:val="24"/>
        </w:rPr>
        <w:t xml:space="preserve"> &amp; holidays are excluded). Any additional time that may be required outside of these hours for set up/break down must be approved by Property Management.  </w:t>
      </w:r>
    </w:p>
    <w:p w14:paraId="6DAA6FAB" w14:textId="665FE8CD" w:rsidR="00373B06" w:rsidRPr="00373B06" w:rsidRDefault="007F471C" w:rsidP="00373B06">
      <w:pPr>
        <w:tabs>
          <w:tab w:val="left" w:pos="820"/>
        </w:tabs>
        <w:spacing w:before="1" w:line="360" w:lineRule="auto"/>
        <w:ind w:left="820" w:right="116"/>
        <w:jc w:val="both"/>
        <w:rPr>
          <w:sz w:val="24"/>
        </w:rPr>
      </w:pPr>
      <w:r>
        <w:rPr>
          <w:sz w:val="24"/>
        </w:rPr>
        <w:t>P</w:t>
      </w:r>
      <w:r w:rsidR="00373B06">
        <w:rPr>
          <w:sz w:val="24"/>
        </w:rPr>
        <w:t>ublic access to the designated event space</w:t>
      </w:r>
      <w:r>
        <w:rPr>
          <w:sz w:val="24"/>
        </w:rPr>
        <w:t xml:space="preserve"> will be restricted</w:t>
      </w:r>
      <w:r w:rsidR="00373B06">
        <w:rPr>
          <w:sz w:val="24"/>
        </w:rPr>
        <w:t xml:space="preserve"> ONLY during the specified event hours. </w:t>
      </w:r>
    </w:p>
    <w:p w14:paraId="7E9D7155" w14:textId="06B1492D" w:rsidR="006004E4" w:rsidRDefault="00750010">
      <w:pPr>
        <w:pStyle w:val="ListParagraph"/>
        <w:numPr>
          <w:ilvl w:val="0"/>
          <w:numId w:val="1"/>
        </w:numPr>
        <w:tabs>
          <w:tab w:val="left" w:pos="820"/>
        </w:tabs>
        <w:spacing w:before="1" w:line="360" w:lineRule="auto"/>
        <w:ind w:right="116"/>
        <w:jc w:val="both"/>
        <w:rPr>
          <w:sz w:val="24"/>
        </w:rPr>
      </w:pPr>
      <w:r>
        <w:rPr>
          <w:b/>
          <w:sz w:val="24"/>
          <w:u w:val="single"/>
        </w:rPr>
        <w:t xml:space="preserve">Rental </w:t>
      </w:r>
      <w:r w:rsidR="00322A64">
        <w:rPr>
          <w:b/>
          <w:sz w:val="24"/>
          <w:u w:val="single"/>
        </w:rPr>
        <w:t>Rates</w:t>
      </w:r>
      <w:r>
        <w:rPr>
          <w:sz w:val="24"/>
        </w:rPr>
        <w:t>: There is a $</w:t>
      </w:r>
      <w:r w:rsidR="00013A02">
        <w:rPr>
          <w:sz w:val="24"/>
        </w:rPr>
        <w:t>500</w:t>
      </w:r>
      <w:r>
        <w:rPr>
          <w:sz w:val="24"/>
        </w:rPr>
        <w:t xml:space="preserve"> fee to rent space in The Plaza</w:t>
      </w:r>
      <w:r w:rsidR="00322A64">
        <w:rPr>
          <w:sz w:val="24"/>
        </w:rPr>
        <w:t xml:space="preserve"> (up to 4 hours) which shall consist of either morning or afternoon</w:t>
      </w:r>
      <w:r>
        <w:rPr>
          <w:sz w:val="24"/>
        </w:rPr>
        <w:t>.  Additional time required will result in a full-day charge of $</w:t>
      </w:r>
      <w:r w:rsidR="007F471C">
        <w:rPr>
          <w:sz w:val="24"/>
        </w:rPr>
        <w:t>800.</w:t>
      </w:r>
      <w:r>
        <w:rPr>
          <w:sz w:val="24"/>
        </w:rPr>
        <w:t xml:space="preserve"> </w:t>
      </w:r>
      <w:r w:rsidR="00322A64">
        <w:rPr>
          <w:sz w:val="24"/>
        </w:rPr>
        <w:t xml:space="preserve">If the request is needed for a lunchtime event, the full-day charge will apply due to inability to rent the facility to anyone else for a </w:t>
      </w:r>
      <w:proofErr w:type="gramStart"/>
      <w:r w:rsidR="00322A64">
        <w:rPr>
          <w:sz w:val="24"/>
        </w:rPr>
        <w:t>4 hour</w:t>
      </w:r>
      <w:proofErr w:type="gramEnd"/>
      <w:r w:rsidR="00322A64">
        <w:rPr>
          <w:sz w:val="24"/>
        </w:rPr>
        <w:t xml:space="preserve"> </w:t>
      </w:r>
      <w:r w:rsidR="007F471C">
        <w:rPr>
          <w:sz w:val="24"/>
        </w:rPr>
        <w:t xml:space="preserve">morning/afternoon </w:t>
      </w:r>
      <w:r w:rsidR="00322A64">
        <w:rPr>
          <w:sz w:val="24"/>
        </w:rPr>
        <w:t>period.</w:t>
      </w:r>
      <w:r>
        <w:rPr>
          <w:sz w:val="24"/>
        </w:rPr>
        <w:t xml:space="preserve">  </w:t>
      </w:r>
      <w:r w:rsidR="003433D7">
        <w:rPr>
          <w:sz w:val="24"/>
        </w:rPr>
        <w:t>Plaza rental</w:t>
      </w:r>
      <w:r>
        <w:rPr>
          <w:sz w:val="24"/>
        </w:rPr>
        <w:t xml:space="preserve"> rates and associated fees will be </w:t>
      </w:r>
      <w:r w:rsidRPr="00322A64">
        <w:rPr>
          <w:bCs/>
          <w:sz w:val="24"/>
        </w:rPr>
        <w:t>billed</w:t>
      </w:r>
      <w:r w:rsidRPr="00322A64">
        <w:rPr>
          <w:bCs/>
          <w:spacing w:val="-17"/>
          <w:sz w:val="24"/>
        </w:rPr>
        <w:t xml:space="preserve"> </w:t>
      </w:r>
      <w:r w:rsidRPr="00322A64">
        <w:rPr>
          <w:bCs/>
          <w:sz w:val="24"/>
        </w:rPr>
        <w:t>directly</w:t>
      </w:r>
      <w:r>
        <w:rPr>
          <w:b/>
          <w:spacing w:val="-19"/>
          <w:sz w:val="24"/>
        </w:rPr>
        <w:t xml:space="preserve"> </w:t>
      </w:r>
      <w:r>
        <w:rPr>
          <w:sz w:val="24"/>
        </w:rPr>
        <w:t>to</w:t>
      </w:r>
      <w:r>
        <w:rPr>
          <w:spacing w:val="-16"/>
          <w:sz w:val="24"/>
        </w:rPr>
        <w:t xml:space="preserve"> </w:t>
      </w:r>
      <w:r>
        <w:rPr>
          <w:sz w:val="24"/>
        </w:rPr>
        <w:t>the</w:t>
      </w:r>
      <w:r>
        <w:rPr>
          <w:spacing w:val="-19"/>
          <w:sz w:val="24"/>
        </w:rPr>
        <w:t xml:space="preserve"> </w:t>
      </w:r>
      <w:r>
        <w:rPr>
          <w:sz w:val="24"/>
        </w:rPr>
        <w:t>Tenant.</w:t>
      </w:r>
      <w:r>
        <w:rPr>
          <w:spacing w:val="31"/>
          <w:sz w:val="24"/>
        </w:rPr>
        <w:t xml:space="preserve"> </w:t>
      </w:r>
      <w:r>
        <w:rPr>
          <w:sz w:val="24"/>
        </w:rPr>
        <w:t>Unpaid</w:t>
      </w:r>
      <w:r>
        <w:rPr>
          <w:spacing w:val="-19"/>
          <w:sz w:val="24"/>
        </w:rPr>
        <w:t xml:space="preserve"> </w:t>
      </w:r>
      <w:r>
        <w:rPr>
          <w:sz w:val="24"/>
        </w:rPr>
        <w:t>charges</w:t>
      </w:r>
      <w:r>
        <w:rPr>
          <w:spacing w:val="-19"/>
          <w:sz w:val="24"/>
        </w:rPr>
        <w:t xml:space="preserve"> </w:t>
      </w:r>
      <w:r w:rsidR="003433D7">
        <w:rPr>
          <w:sz w:val="24"/>
        </w:rPr>
        <w:t>may</w:t>
      </w:r>
      <w:r>
        <w:rPr>
          <w:spacing w:val="-19"/>
          <w:sz w:val="24"/>
        </w:rPr>
        <w:t xml:space="preserve"> </w:t>
      </w:r>
      <w:r>
        <w:rPr>
          <w:sz w:val="24"/>
        </w:rPr>
        <w:t>negatively</w:t>
      </w:r>
      <w:r>
        <w:rPr>
          <w:spacing w:val="-17"/>
          <w:sz w:val="24"/>
        </w:rPr>
        <w:t xml:space="preserve"> </w:t>
      </w:r>
      <w:r>
        <w:rPr>
          <w:sz w:val="24"/>
        </w:rPr>
        <w:t>affect</w:t>
      </w:r>
      <w:r>
        <w:rPr>
          <w:spacing w:val="-19"/>
          <w:sz w:val="24"/>
        </w:rPr>
        <w:t xml:space="preserve"> </w:t>
      </w:r>
      <w:r>
        <w:rPr>
          <w:sz w:val="24"/>
        </w:rPr>
        <w:t>future</w:t>
      </w:r>
      <w:r>
        <w:rPr>
          <w:spacing w:val="-18"/>
          <w:sz w:val="24"/>
        </w:rPr>
        <w:t xml:space="preserve"> </w:t>
      </w:r>
      <w:r w:rsidR="003433D7">
        <w:rPr>
          <w:sz w:val="24"/>
        </w:rPr>
        <w:t>Plaza rental</w:t>
      </w:r>
      <w:r>
        <w:rPr>
          <w:spacing w:val="-1"/>
          <w:sz w:val="24"/>
        </w:rPr>
        <w:t xml:space="preserve"> </w:t>
      </w:r>
      <w:r>
        <w:rPr>
          <w:sz w:val="24"/>
        </w:rPr>
        <w:t>privileges.</w:t>
      </w:r>
    </w:p>
    <w:p w14:paraId="706F978A" w14:textId="0FB23DB2" w:rsidR="0036602E" w:rsidRPr="00881193" w:rsidRDefault="00750010" w:rsidP="0036602E">
      <w:pPr>
        <w:pStyle w:val="ListParagraph"/>
        <w:numPr>
          <w:ilvl w:val="0"/>
          <w:numId w:val="1"/>
        </w:numPr>
        <w:tabs>
          <w:tab w:val="left" w:pos="820"/>
        </w:tabs>
        <w:spacing w:line="276" w:lineRule="exact"/>
        <w:ind w:right="0"/>
        <w:rPr>
          <w:sz w:val="24"/>
        </w:rPr>
      </w:pPr>
      <w:r>
        <w:rPr>
          <w:b/>
          <w:sz w:val="24"/>
          <w:u w:val="single"/>
        </w:rPr>
        <w:t>Parking</w:t>
      </w:r>
      <w:r>
        <w:rPr>
          <w:b/>
          <w:sz w:val="24"/>
        </w:rPr>
        <w:t xml:space="preserve">: </w:t>
      </w:r>
      <w:r>
        <w:rPr>
          <w:sz w:val="24"/>
        </w:rPr>
        <w:t xml:space="preserve">Parking is </w:t>
      </w:r>
      <w:r>
        <w:rPr>
          <w:sz w:val="24"/>
          <w:u w:val="single"/>
        </w:rPr>
        <w:t>not</w:t>
      </w:r>
      <w:r>
        <w:rPr>
          <w:sz w:val="24"/>
        </w:rPr>
        <w:t xml:space="preserve"> included </w:t>
      </w:r>
      <w:r w:rsidR="003E3EF5">
        <w:rPr>
          <w:sz w:val="24"/>
        </w:rPr>
        <w:t>with any rental agreement for the Plaza.</w:t>
      </w:r>
    </w:p>
    <w:p w14:paraId="22C3E6EF" w14:textId="77777777" w:rsidR="00881193" w:rsidRDefault="00750010" w:rsidP="00881193">
      <w:pPr>
        <w:pStyle w:val="ListParagraph"/>
        <w:numPr>
          <w:ilvl w:val="0"/>
          <w:numId w:val="1"/>
        </w:numPr>
        <w:tabs>
          <w:tab w:val="left" w:pos="820"/>
        </w:tabs>
        <w:spacing w:before="188" w:line="360" w:lineRule="auto"/>
        <w:ind w:right="118"/>
        <w:jc w:val="both"/>
        <w:rPr>
          <w:sz w:val="24"/>
        </w:rPr>
      </w:pPr>
      <w:r w:rsidRPr="00E114A9">
        <w:rPr>
          <w:b/>
          <w:sz w:val="24"/>
          <w:u w:val="single"/>
        </w:rPr>
        <w:t>Catering</w:t>
      </w:r>
      <w:r w:rsidR="00747D2B" w:rsidRPr="00E114A9">
        <w:rPr>
          <w:b/>
          <w:sz w:val="24"/>
          <w:u w:val="single"/>
        </w:rPr>
        <w:t xml:space="preserve">: </w:t>
      </w:r>
      <w:r w:rsidR="00747D2B" w:rsidRPr="00E114A9">
        <w:rPr>
          <w:sz w:val="24"/>
        </w:rPr>
        <w:t>Catering is permitted within a tenant’s rental space in the Plaza.</w:t>
      </w:r>
      <w:r w:rsidR="00C45FCE" w:rsidRPr="00E114A9">
        <w:rPr>
          <w:sz w:val="24"/>
        </w:rPr>
        <w:t xml:space="preserve">  Proper security clearances for special access, use of the loading dock, etc. </w:t>
      </w:r>
      <w:r w:rsidR="009A3AC3" w:rsidRPr="00E114A9">
        <w:rPr>
          <w:sz w:val="24"/>
        </w:rPr>
        <w:t xml:space="preserve">(if needed) </w:t>
      </w:r>
      <w:r w:rsidR="00C45FCE" w:rsidRPr="00E114A9">
        <w:rPr>
          <w:sz w:val="24"/>
        </w:rPr>
        <w:t>must be secured by the tenant.  Open flames of any type are not permitted (</w:t>
      </w:r>
      <w:proofErr w:type="spellStart"/>
      <w:r w:rsidR="00C45FCE" w:rsidRPr="00E114A9">
        <w:rPr>
          <w:sz w:val="24"/>
        </w:rPr>
        <w:t>Sterno</w:t>
      </w:r>
      <w:proofErr w:type="spellEnd"/>
      <w:r w:rsidR="00C45FCE" w:rsidRPr="00E114A9">
        <w:rPr>
          <w:sz w:val="24"/>
        </w:rPr>
        <w:t xml:space="preserve"> cans are OK).  </w:t>
      </w:r>
      <w:r w:rsidR="00C45FCE" w:rsidRPr="00E114A9">
        <w:rPr>
          <w:sz w:val="24"/>
          <w:u w:val="single"/>
        </w:rPr>
        <w:t>NOTE:</w:t>
      </w:r>
      <w:r w:rsidR="00C45FCE" w:rsidRPr="00E114A9">
        <w:rPr>
          <w:sz w:val="24"/>
        </w:rPr>
        <w:t xml:space="preserve"> Food Trucks are NOT permitted on the Plaza</w:t>
      </w:r>
    </w:p>
    <w:p w14:paraId="27D1EC4F" w14:textId="1B77C91E" w:rsidR="00513CC5" w:rsidRDefault="00513CC5" w:rsidP="00881193">
      <w:pPr>
        <w:pStyle w:val="ListParagraph"/>
        <w:numPr>
          <w:ilvl w:val="0"/>
          <w:numId w:val="1"/>
        </w:numPr>
        <w:tabs>
          <w:tab w:val="left" w:pos="820"/>
        </w:tabs>
        <w:spacing w:before="188" w:line="360" w:lineRule="auto"/>
        <w:ind w:right="118"/>
        <w:jc w:val="both"/>
        <w:rPr>
          <w:sz w:val="24"/>
        </w:rPr>
      </w:pPr>
      <w:r w:rsidRPr="00881193">
        <w:rPr>
          <w:b/>
          <w:bCs/>
          <w:sz w:val="24"/>
          <w:u w:val="single"/>
        </w:rPr>
        <w:t>Waste Management:</w:t>
      </w:r>
      <w:r w:rsidRPr="00881193">
        <w:rPr>
          <w:sz w:val="24"/>
        </w:rPr>
        <w:t xml:space="preserve"> Tenant is responsible for ensuring waste management is handled appropriately </w:t>
      </w:r>
      <w:r w:rsidR="00417BBB" w:rsidRPr="00881193">
        <w:rPr>
          <w:sz w:val="24"/>
        </w:rPr>
        <w:t>within their designated space in the Plaza during the private event</w:t>
      </w:r>
      <w:r w:rsidRPr="00881193">
        <w:rPr>
          <w:sz w:val="24"/>
        </w:rPr>
        <w:t xml:space="preserve">, including trash, spills, </w:t>
      </w:r>
      <w:r w:rsidR="00417BBB" w:rsidRPr="00881193">
        <w:rPr>
          <w:sz w:val="24"/>
        </w:rPr>
        <w:t>etc.</w:t>
      </w:r>
      <w:r w:rsidRPr="00881193">
        <w:rPr>
          <w:sz w:val="24"/>
        </w:rPr>
        <w:t xml:space="preserve">  </w:t>
      </w:r>
      <w:r w:rsidR="00417BBB" w:rsidRPr="00881193">
        <w:rPr>
          <w:sz w:val="24"/>
        </w:rPr>
        <w:t xml:space="preserve">Additional assistance needed to maintain the rental space outside of normal operating procedures must be submitted through the Angus Workorder system.  Additional </w:t>
      </w:r>
      <w:r w:rsidR="00BE5348">
        <w:rPr>
          <w:sz w:val="24"/>
        </w:rPr>
        <w:t xml:space="preserve">cleaning </w:t>
      </w:r>
      <w:r w:rsidR="00417BBB" w:rsidRPr="00881193">
        <w:rPr>
          <w:sz w:val="24"/>
        </w:rPr>
        <w:t xml:space="preserve">fees may apply and will be billed </w:t>
      </w:r>
      <w:r w:rsidR="00BE5348">
        <w:rPr>
          <w:sz w:val="24"/>
        </w:rPr>
        <w:t xml:space="preserve">accordingly at $15/hour (per person) </w:t>
      </w:r>
      <w:r w:rsidR="00417BBB" w:rsidRPr="00881193">
        <w:rPr>
          <w:sz w:val="24"/>
        </w:rPr>
        <w:t xml:space="preserve">directly to tenant.  </w:t>
      </w:r>
    </w:p>
    <w:p w14:paraId="1D5C6421" w14:textId="2AE45EE3" w:rsidR="0014629A" w:rsidRDefault="0014629A" w:rsidP="00881193">
      <w:pPr>
        <w:pStyle w:val="ListParagraph"/>
        <w:numPr>
          <w:ilvl w:val="0"/>
          <w:numId w:val="1"/>
        </w:numPr>
        <w:tabs>
          <w:tab w:val="left" w:pos="820"/>
        </w:tabs>
        <w:spacing w:before="188" w:line="360" w:lineRule="auto"/>
        <w:ind w:right="118"/>
        <w:jc w:val="both"/>
        <w:rPr>
          <w:sz w:val="24"/>
        </w:rPr>
      </w:pPr>
      <w:r>
        <w:rPr>
          <w:b/>
          <w:bCs/>
          <w:sz w:val="24"/>
          <w:u w:val="single"/>
        </w:rPr>
        <w:t>Security:</w:t>
      </w:r>
      <w:r>
        <w:rPr>
          <w:sz w:val="24"/>
        </w:rPr>
        <w:t xml:space="preserve"> Should the event taking place warrant additional security presence, Tenant is solely responsible for making these arrangements.  Security shifts are based on a 4-hour minimum at a rate of $25-30/hour. </w:t>
      </w:r>
    </w:p>
    <w:p w14:paraId="1619019C" w14:textId="791D4892" w:rsidR="0014629A" w:rsidRDefault="0014629A" w:rsidP="0014629A">
      <w:pPr>
        <w:tabs>
          <w:tab w:val="left" w:pos="820"/>
        </w:tabs>
        <w:spacing w:before="188" w:line="360" w:lineRule="auto"/>
        <w:ind w:right="118"/>
        <w:jc w:val="both"/>
        <w:rPr>
          <w:sz w:val="24"/>
        </w:rPr>
      </w:pPr>
    </w:p>
    <w:p w14:paraId="7375F8C1" w14:textId="0FD4FDBA" w:rsidR="0014629A" w:rsidRDefault="0014629A" w:rsidP="0014629A">
      <w:pPr>
        <w:tabs>
          <w:tab w:val="left" w:pos="820"/>
        </w:tabs>
        <w:spacing w:before="188" w:line="360" w:lineRule="auto"/>
        <w:ind w:right="118"/>
        <w:jc w:val="both"/>
        <w:rPr>
          <w:sz w:val="24"/>
        </w:rPr>
      </w:pPr>
    </w:p>
    <w:p w14:paraId="7916748D" w14:textId="6D8236F6" w:rsidR="0014629A" w:rsidRDefault="0014629A" w:rsidP="0014629A">
      <w:pPr>
        <w:tabs>
          <w:tab w:val="left" w:pos="820"/>
        </w:tabs>
        <w:spacing w:before="188" w:line="360" w:lineRule="auto"/>
        <w:ind w:right="118"/>
        <w:jc w:val="both"/>
        <w:rPr>
          <w:sz w:val="24"/>
        </w:rPr>
      </w:pPr>
    </w:p>
    <w:p w14:paraId="74D3FB3F" w14:textId="77777777" w:rsidR="0014629A" w:rsidRPr="0014629A" w:rsidRDefault="0014629A" w:rsidP="0014629A">
      <w:pPr>
        <w:tabs>
          <w:tab w:val="left" w:pos="820"/>
        </w:tabs>
        <w:spacing w:before="188" w:line="360" w:lineRule="auto"/>
        <w:ind w:right="118"/>
        <w:jc w:val="both"/>
        <w:rPr>
          <w:sz w:val="24"/>
        </w:rPr>
      </w:pPr>
    </w:p>
    <w:p w14:paraId="7FE068B2" w14:textId="4C19FAE7" w:rsidR="00881193" w:rsidRPr="0014629A" w:rsidRDefault="009B66F6" w:rsidP="00881193">
      <w:pPr>
        <w:pStyle w:val="ListParagraph"/>
        <w:numPr>
          <w:ilvl w:val="0"/>
          <w:numId w:val="1"/>
        </w:numPr>
        <w:tabs>
          <w:tab w:val="left" w:pos="820"/>
        </w:tabs>
        <w:spacing w:before="188" w:line="360" w:lineRule="auto"/>
        <w:ind w:right="118"/>
        <w:jc w:val="both"/>
        <w:rPr>
          <w:sz w:val="24"/>
        </w:rPr>
      </w:pPr>
      <w:r w:rsidRPr="009B66F6">
        <w:rPr>
          <w:b/>
          <w:bCs/>
          <w:sz w:val="24"/>
          <w:u w:val="single"/>
        </w:rPr>
        <w:t>Alcohol</w:t>
      </w:r>
      <w:r w:rsidRPr="009B66F6">
        <w:rPr>
          <w:b/>
          <w:bCs/>
          <w:sz w:val="24"/>
        </w:rPr>
        <w:t>:</w:t>
      </w:r>
      <w:r>
        <w:rPr>
          <w:sz w:val="24"/>
        </w:rPr>
        <w:t xml:space="preserve"> Tenants wishing to provide alcohol within their private rental space on the Plaza </w:t>
      </w:r>
      <w:r w:rsidR="003E7664">
        <w:rPr>
          <w:sz w:val="24"/>
        </w:rPr>
        <w:t xml:space="preserve">must obey all laws for serving/consumption and </w:t>
      </w:r>
      <w:r>
        <w:rPr>
          <w:sz w:val="24"/>
        </w:rPr>
        <w:t>are responsible for securing any/all permissions to do so</w:t>
      </w:r>
      <w:r w:rsidR="007F1E0C">
        <w:rPr>
          <w:sz w:val="24"/>
        </w:rPr>
        <w:t>, including those that may be required by the City of Atlanta</w:t>
      </w:r>
      <w:r w:rsidR="003E7664">
        <w:rPr>
          <w:sz w:val="24"/>
        </w:rPr>
        <w:t>/State of Georgia</w:t>
      </w:r>
      <w:r>
        <w:rPr>
          <w:sz w:val="24"/>
        </w:rPr>
        <w:t>.</w:t>
      </w:r>
      <w:r w:rsidR="003E7664">
        <w:rPr>
          <w:sz w:val="24"/>
        </w:rPr>
        <w:t xml:space="preserve">  Alcohol being consumed at a private event on the Plaza may NOT leave the perimeter of the event area under any circumstance.</w:t>
      </w:r>
      <w:r w:rsidR="009566BD">
        <w:rPr>
          <w:sz w:val="24"/>
        </w:rPr>
        <w:t xml:space="preserve">  Property Management assumes zero liability </w:t>
      </w:r>
      <w:r w:rsidR="007F1E0C">
        <w:rPr>
          <w:sz w:val="24"/>
        </w:rPr>
        <w:t>for ensuring compliance on a tenant’s behalf.</w:t>
      </w:r>
    </w:p>
    <w:p w14:paraId="0F043D84" w14:textId="4533EB55" w:rsidR="00E114A9" w:rsidRPr="00881193" w:rsidRDefault="005F5058" w:rsidP="00E114A9">
      <w:pPr>
        <w:pStyle w:val="ListParagraph"/>
        <w:numPr>
          <w:ilvl w:val="0"/>
          <w:numId w:val="1"/>
        </w:numPr>
        <w:tabs>
          <w:tab w:val="left" w:pos="820"/>
        </w:tabs>
        <w:spacing w:before="188" w:line="360" w:lineRule="auto"/>
        <w:ind w:right="118"/>
        <w:jc w:val="both"/>
        <w:rPr>
          <w:sz w:val="24"/>
        </w:rPr>
      </w:pPr>
      <w:r w:rsidRPr="003E5249">
        <w:rPr>
          <w:b/>
          <w:bCs/>
          <w:sz w:val="24"/>
          <w:u w:val="single"/>
        </w:rPr>
        <w:t>Music:</w:t>
      </w:r>
      <w:r>
        <w:rPr>
          <w:sz w:val="24"/>
        </w:rPr>
        <w:t xml:space="preserve"> Any request to play music </w:t>
      </w:r>
      <w:r w:rsidR="003E5249">
        <w:rPr>
          <w:sz w:val="24"/>
        </w:rPr>
        <w:t>while renting</w:t>
      </w:r>
      <w:r>
        <w:rPr>
          <w:sz w:val="24"/>
        </w:rPr>
        <w:t xml:space="preserve"> space in the Plaza must be approved </w:t>
      </w:r>
      <w:r w:rsidR="003E5249">
        <w:rPr>
          <w:sz w:val="24"/>
        </w:rPr>
        <w:t xml:space="preserve">in advance </w:t>
      </w:r>
      <w:r>
        <w:rPr>
          <w:sz w:val="24"/>
        </w:rPr>
        <w:t>by Property Management.  Under no circumstance will music at a private tenant event in the Plaza be allowed to disrupt the normal business operations of surrou</w:t>
      </w:r>
      <w:r w:rsidR="003E5249">
        <w:rPr>
          <w:sz w:val="24"/>
        </w:rPr>
        <w:t>nding office tenants.  Property Management reserves the right to request music at a private tenant event be turned down/shut off if deemed to be causing a disturbance.</w:t>
      </w:r>
    </w:p>
    <w:p w14:paraId="4002D99E" w14:textId="69282BBD" w:rsidR="00881193" w:rsidRPr="00881193" w:rsidRDefault="00747D2B" w:rsidP="00881193">
      <w:pPr>
        <w:pStyle w:val="ListParagraph"/>
        <w:numPr>
          <w:ilvl w:val="0"/>
          <w:numId w:val="1"/>
        </w:numPr>
        <w:tabs>
          <w:tab w:val="left" w:pos="820"/>
        </w:tabs>
        <w:spacing w:before="188" w:line="360" w:lineRule="auto"/>
        <w:ind w:right="118"/>
        <w:jc w:val="both"/>
        <w:rPr>
          <w:sz w:val="24"/>
        </w:rPr>
      </w:pPr>
      <w:r w:rsidRPr="00747D2B">
        <w:rPr>
          <w:b/>
          <w:sz w:val="24"/>
          <w:u w:val="single"/>
        </w:rPr>
        <w:t>Equipment/Supplies</w:t>
      </w:r>
      <w:r w:rsidR="009A3AC3">
        <w:rPr>
          <w:b/>
          <w:sz w:val="24"/>
          <w:u w:val="single"/>
        </w:rPr>
        <w:t xml:space="preserve"> (</w:t>
      </w:r>
      <w:r w:rsidR="00206CA0">
        <w:rPr>
          <w:b/>
          <w:sz w:val="24"/>
          <w:u w:val="single"/>
        </w:rPr>
        <w:t>What is Permitted</w:t>
      </w:r>
      <w:r w:rsidR="009A3AC3">
        <w:rPr>
          <w:b/>
          <w:sz w:val="24"/>
          <w:u w:val="single"/>
        </w:rPr>
        <w:t>)</w:t>
      </w:r>
      <w:r w:rsidR="00750010" w:rsidRPr="00747D2B">
        <w:rPr>
          <w:sz w:val="24"/>
        </w:rPr>
        <w:t>:</w:t>
      </w:r>
      <w:r w:rsidR="00750010" w:rsidRPr="00747D2B">
        <w:rPr>
          <w:spacing w:val="-11"/>
          <w:sz w:val="24"/>
        </w:rPr>
        <w:t xml:space="preserve"> </w:t>
      </w:r>
      <w:r w:rsidRPr="00747D2B">
        <w:rPr>
          <w:spacing w:val="-11"/>
          <w:sz w:val="24"/>
        </w:rPr>
        <w:t>Tenants renting space in the Plaza may utilize the existing tables, chairs</w:t>
      </w:r>
      <w:r w:rsidR="00206CA0">
        <w:rPr>
          <w:spacing w:val="-11"/>
          <w:sz w:val="24"/>
        </w:rPr>
        <w:t xml:space="preserve">, </w:t>
      </w:r>
      <w:r w:rsidRPr="00747D2B">
        <w:rPr>
          <w:spacing w:val="-11"/>
          <w:sz w:val="24"/>
        </w:rPr>
        <w:t>trashcans</w:t>
      </w:r>
      <w:r w:rsidR="00206CA0">
        <w:rPr>
          <w:spacing w:val="-11"/>
          <w:sz w:val="24"/>
        </w:rPr>
        <w:t xml:space="preserve">, electrical outlets, </w:t>
      </w:r>
      <w:proofErr w:type="spellStart"/>
      <w:r w:rsidR="00206CA0">
        <w:rPr>
          <w:spacing w:val="-11"/>
          <w:sz w:val="24"/>
        </w:rPr>
        <w:t>etc</w:t>
      </w:r>
      <w:proofErr w:type="spellEnd"/>
      <w:r w:rsidR="00206CA0">
        <w:rPr>
          <w:spacing w:val="-11"/>
          <w:sz w:val="24"/>
        </w:rPr>
        <w:t xml:space="preserve">, </w:t>
      </w:r>
      <w:r w:rsidRPr="00747D2B">
        <w:rPr>
          <w:spacing w:val="-11"/>
          <w:sz w:val="24"/>
        </w:rPr>
        <w:t>within their event space (if desired)</w:t>
      </w:r>
      <w:r w:rsidR="00544E42">
        <w:rPr>
          <w:spacing w:val="-11"/>
          <w:sz w:val="24"/>
        </w:rPr>
        <w:t>.  Furniture may be rearranged but MUST be returned back to the original layout upon conclusion of the event</w:t>
      </w:r>
      <w:r w:rsidRPr="00747D2B">
        <w:rPr>
          <w:spacing w:val="-11"/>
          <w:sz w:val="24"/>
        </w:rPr>
        <w:t xml:space="preserve">.  </w:t>
      </w:r>
      <w:r w:rsidR="00C45FCE">
        <w:rPr>
          <w:spacing w:val="-11"/>
          <w:sz w:val="24"/>
        </w:rPr>
        <w:t xml:space="preserve">Tenants may request the use of additional tables/chairs by submitting a request through the Angus Workorder system (availability is not guaranteed).  </w:t>
      </w:r>
      <w:r w:rsidRPr="00747D2B">
        <w:rPr>
          <w:spacing w:val="-11"/>
          <w:sz w:val="24"/>
        </w:rPr>
        <w:t>Any additional equipment</w:t>
      </w:r>
      <w:r w:rsidR="00C45FCE">
        <w:rPr>
          <w:spacing w:val="-11"/>
          <w:sz w:val="24"/>
        </w:rPr>
        <w:t>/supplies</w:t>
      </w:r>
      <w:r w:rsidRPr="00747D2B">
        <w:rPr>
          <w:spacing w:val="-11"/>
          <w:sz w:val="24"/>
        </w:rPr>
        <w:t xml:space="preserve"> needed of any kind will be the responsibility of the tenant, including set up/break down.  </w:t>
      </w:r>
    </w:p>
    <w:p w14:paraId="2AC2C0FC" w14:textId="75B76D0A" w:rsidR="00206CA0" w:rsidRPr="00206CA0" w:rsidRDefault="00206CA0">
      <w:pPr>
        <w:pStyle w:val="ListParagraph"/>
        <w:numPr>
          <w:ilvl w:val="0"/>
          <w:numId w:val="1"/>
        </w:numPr>
        <w:tabs>
          <w:tab w:val="left" w:pos="820"/>
        </w:tabs>
        <w:spacing w:before="1" w:line="360" w:lineRule="auto"/>
        <w:ind w:right="118"/>
        <w:jc w:val="both"/>
        <w:rPr>
          <w:sz w:val="24"/>
        </w:rPr>
      </w:pPr>
      <w:r w:rsidRPr="00206CA0">
        <w:rPr>
          <w:b/>
          <w:bCs/>
          <w:sz w:val="24"/>
          <w:u w:val="single"/>
        </w:rPr>
        <w:t>Equipment/Supplies (Restrictions/Special Arrangements):</w:t>
      </w:r>
      <w:r>
        <w:rPr>
          <w:sz w:val="24"/>
        </w:rPr>
        <w:t xml:space="preserve"> Tenant is responsible for ensuring any oversized equipment/supplies being used during a tenant’s private event </w:t>
      </w:r>
      <w:r w:rsidRPr="00206CA0">
        <w:rPr>
          <w:b/>
          <w:bCs/>
          <w:sz w:val="24"/>
          <w:u w:val="single"/>
        </w:rPr>
        <w:t>DOES NOT</w:t>
      </w:r>
      <w:r>
        <w:rPr>
          <w:sz w:val="24"/>
        </w:rPr>
        <w:t xml:space="preserve">: exceed 8,000 lb. per structural bay or 12,000 lb. in one (1) single object.  </w:t>
      </w:r>
      <w:r w:rsidR="00AE0758">
        <w:rPr>
          <w:sz w:val="24"/>
        </w:rPr>
        <w:t xml:space="preserve">Any motorized equipment MAY NOT cross areas marked “vehicular traffic restricted” under any circumstance.  </w:t>
      </w:r>
      <w:r w:rsidR="00D73782">
        <w:rPr>
          <w:sz w:val="24"/>
        </w:rPr>
        <w:t xml:space="preserve">Access to the Plaza for oversized equipment that is not able to load in via freight elevators/loading dock must be approved by Property Management.  Property Management is NOT responsible for any permissions needed to load oversized equipment in/out from the street.  </w:t>
      </w:r>
      <w:r w:rsidR="00AE0758">
        <w:rPr>
          <w:sz w:val="24"/>
        </w:rPr>
        <w:t xml:space="preserve">A Plaza Event Space diagram may be provided to tenant by Property Management upon request to </w:t>
      </w:r>
      <w:r w:rsidR="00D73782">
        <w:rPr>
          <w:sz w:val="24"/>
        </w:rPr>
        <w:t xml:space="preserve">help </w:t>
      </w:r>
      <w:r w:rsidR="00AE0758">
        <w:rPr>
          <w:sz w:val="24"/>
        </w:rPr>
        <w:t xml:space="preserve">ensure compliance with the above guidelines.  </w:t>
      </w:r>
    </w:p>
    <w:p w14:paraId="42DCCB80" w14:textId="42371709" w:rsidR="006004E4" w:rsidRDefault="00750010">
      <w:pPr>
        <w:pStyle w:val="ListParagraph"/>
        <w:numPr>
          <w:ilvl w:val="0"/>
          <w:numId w:val="1"/>
        </w:numPr>
        <w:tabs>
          <w:tab w:val="left" w:pos="820"/>
        </w:tabs>
        <w:spacing w:before="1" w:line="360" w:lineRule="auto"/>
        <w:ind w:right="118"/>
        <w:jc w:val="both"/>
        <w:rPr>
          <w:sz w:val="24"/>
        </w:rPr>
      </w:pPr>
      <w:r w:rsidRPr="00973FFB">
        <w:rPr>
          <w:b/>
          <w:sz w:val="24"/>
          <w:u w:val="single"/>
        </w:rPr>
        <w:t>Vendors</w:t>
      </w:r>
      <w:r w:rsidRPr="00973FFB">
        <w:rPr>
          <w:sz w:val="24"/>
        </w:rPr>
        <w:t>:</w:t>
      </w:r>
      <w:r w:rsidRPr="00973FFB">
        <w:rPr>
          <w:spacing w:val="-19"/>
          <w:sz w:val="24"/>
        </w:rPr>
        <w:t xml:space="preserve"> </w:t>
      </w:r>
      <w:r w:rsidR="00973FFB" w:rsidRPr="00973FFB">
        <w:rPr>
          <w:spacing w:val="-19"/>
          <w:sz w:val="24"/>
        </w:rPr>
        <w:t xml:space="preserve">Tenant is responsible for obtaining proper permissions/security clearances for any/all </w:t>
      </w:r>
      <w:r w:rsidRPr="00973FFB">
        <w:rPr>
          <w:sz w:val="24"/>
        </w:rPr>
        <w:t>outside</w:t>
      </w:r>
      <w:r w:rsidRPr="00973FFB">
        <w:rPr>
          <w:spacing w:val="-18"/>
          <w:sz w:val="24"/>
        </w:rPr>
        <w:t xml:space="preserve"> </w:t>
      </w:r>
      <w:r w:rsidRPr="00973FFB">
        <w:rPr>
          <w:sz w:val="24"/>
        </w:rPr>
        <w:t>vendors</w:t>
      </w:r>
      <w:r w:rsidRPr="00973FFB">
        <w:rPr>
          <w:spacing w:val="-20"/>
          <w:sz w:val="24"/>
        </w:rPr>
        <w:t xml:space="preserve"> </w:t>
      </w:r>
      <w:r w:rsidRPr="00973FFB">
        <w:rPr>
          <w:sz w:val="24"/>
        </w:rPr>
        <w:t>that</w:t>
      </w:r>
      <w:r w:rsidRPr="00973FFB">
        <w:rPr>
          <w:spacing w:val="-19"/>
          <w:sz w:val="24"/>
        </w:rPr>
        <w:t xml:space="preserve"> </w:t>
      </w:r>
      <w:r w:rsidRPr="00973FFB">
        <w:rPr>
          <w:sz w:val="24"/>
        </w:rPr>
        <w:t>will</w:t>
      </w:r>
      <w:r w:rsidRPr="00973FFB">
        <w:rPr>
          <w:spacing w:val="-18"/>
          <w:sz w:val="24"/>
        </w:rPr>
        <w:t xml:space="preserve"> </w:t>
      </w:r>
      <w:r w:rsidRPr="00973FFB">
        <w:rPr>
          <w:sz w:val="24"/>
        </w:rPr>
        <w:t>be</w:t>
      </w:r>
      <w:r w:rsidRPr="00973FFB">
        <w:rPr>
          <w:spacing w:val="-19"/>
          <w:sz w:val="24"/>
        </w:rPr>
        <w:t xml:space="preserve"> </w:t>
      </w:r>
      <w:r w:rsidRPr="00973FFB">
        <w:rPr>
          <w:sz w:val="24"/>
        </w:rPr>
        <w:t>providing</w:t>
      </w:r>
      <w:r w:rsidRPr="00973FFB">
        <w:rPr>
          <w:spacing w:val="-17"/>
          <w:sz w:val="24"/>
        </w:rPr>
        <w:t xml:space="preserve"> </w:t>
      </w:r>
      <w:r w:rsidRPr="00973FFB">
        <w:rPr>
          <w:sz w:val="24"/>
        </w:rPr>
        <w:t>a</w:t>
      </w:r>
      <w:r w:rsidRPr="00973FFB">
        <w:rPr>
          <w:spacing w:val="-18"/>
          <w:sz w:val="24"/>
        </w:rPr>
        <w:t xml:space="preserve"> </w:t>
      </w:r>
      <w:r w:rsidRPr="00973FFB">
        <w:rPr>
          <w:sz w:val="24"/>
        </w:rPr>
        <w:t>service</w:t>
      </w:r>
      <w:r w:rsidRPr="00973FFB">
        <w:rPr>
          <w:spacing w:val="-19"/>
          <w:sz w:val="24"/>
        </w:rPr>
        <w:t xml:space="preserve"> </w:t>
      </w:r>
      <w:r w:rsidRPr="00973FFB">
        <w:rPr>
          <w:sz w:val="24"/>
        </w:rPr>
        <w:t>during</w:t>
      </w:r>
      <w:r w:rsidRPr="00973FFB">
        <w:rPr>
          <w:spacing w:val="-17"/>
          <w:sz w:val="24"/>
        </w:rPr>
        <w:t xml:space="preserve"> </w:t>
      </w:r>
      <w:r w:rsidR="00973FFB" w:rsidRPr="00973FFB">
        <w:rPr>
          <w:sz w:val="24"/>
        </w:rPr>
        <w:t>a tenant’s private event on the Plaza.</w:t>
      </w:r>
      <w:r w:rsidRPr="00973FFB">
        <w:rPr>
          <w:sz w:val="24"/>
        </w:rPr>
        <w:t xml:space="preserve"> Vendors will be required to provide</w:t>
      </w:r>
      <w:r w:rsidRPr="00973FFB">
        <w:rPr>
          <w:spacing w:val="-9"/>
          <w:sz w:val="24"/>
        </w:rPr>
        <w:t xml:space="preserve"> </w:t>
      </w:r>
      <w:r w:rsidRPr="00973FFB">
        <w:rPr>
          <w:sz w:val="24"/>
        </w:rPr>
        <w:t>a</w:t>
      </w:r>
      <w:r w:rsidRPr="00973FFB">
        <w:rPr>
          <w:spacing w:val="-8"/>
          <w:sz w:val="24"/>
        </w:rPr>
        <w:t xml:space="preserve"> </w:t>
      </w:r>
      <w:r w:rsidRPr="00973FFB">
        <w:rPr>
          <w:sz w:val="24"/>
        </w:rPr>
        <w:t>compliant</w:t>
      </w:r>
      <w:r w:rsidRPr="00973FFB">
        <w:rPr>
          <w:spacing w:val="-9"/>
          <w:sz w:val="24"/>
        </w:rPr>
        <w:t xml:space="preserve"> </w:t>
      </w:r>
      <w:r w:rsidRPr="00973FFB">
        <w:rPr>
          <w:sz w:val="24"/>
        </w:rPr>
        <w:t>Certificate</w:t>
      </w:r>
      <w:r w:rsidRPr="00973FFB">
        <w:rPr>
          <w:spacing w:val="-9"/>
          <w:sz w:val="24"/>
        </w:rPr>
        <w:t xml:space="preserve"> </w:t>
      </w:r>
      <w:r w:rsidRPr="00973FFB">
        <w:rPr>
          <w:sz w:val="24"/>
        </w:rPr>
        <w:t>of</w:t>
      </w:r>
      <w:r w:rsidRPr="00973FFB">
        <w:rPr>
          <w:spacing w:val="-8"/>
          <w:sz w:val="24"/>
        </w:rPr>
        <w:t xml:space="preserve"> </w:t>
      </w:r>
      <w:r w:rsidRPr="00973FFB">
        <w:rPr>
          <w:sz w:val="24"/>
        </w:rPr>
        <w:t>Insurance</w:t>
      </w:r>
      <w:r w:rsidRPr="00973FFB">
        <w:rPr>
          <w:spacing w:val="-9"/>
          <w:sz w:val="24"/>
        </w:rPr>
        <w:t xml:space="preserve"> </w:t>
      </w:r>
      <w:r w:rsidRPr="00973FFB">
        <w:rPr>
          <w:sz w:val="24"/>
        </w:rPr>
        <w:t>prior</w:t>
      </w:r>
      <w:r w:rsidRPr="00973FFB">
        <w:rPr>
          <w:spacing w:val="-10"/>
          <w:sz w:val="24"/>
        </w:rPr>
        <w:t xml:space="preserve"> </w:t>
      </w:r>
      <w:r w:rsidRPr="00973FFB">
        <w:rPr>
          <w:sz w:val="24"/>
        </w:rPr>
        <w:t>to</w:t>
      </w:r>
      <w:r w:rsidRPr="00973FFB">
        <w:rPr>
          <w:spacing w:val="-10"/>
          <w:sz w:val="24"/>
        </w:rPr>
        <w:t xml:space="preserve"> </w:t>
      </w:r>
      <w:r w:rsidRPr="00973FFB">
        <w:rPr>
          <w:sz w:val="24"/>
        </w:rPr>
        <w:t>being</w:t>
      </w:r>
      <w:r w:rsidRPr="00973FFB">
        <w:rPr>
          <w:spacing w:val="-8"/>
          <w:sz w:val="24"/>
        </w:rPr>
        <w:t xml:space="preserve"> </w:t>
      </w:r>
      <w:r w:rsidRPr="00973FFB">
        <w:rPr>
          <w:sz w:val="24"/>
        </w:rPr>
        <w:t>on</w:t>
      </w:r>
      <w:r w:rsidRPr="00973FFB">
        <w:rPr>
          <w:spacing w:val="-8"/>
          <w:sz w:val="24"/>
        </w:rPr>
        <w:t xml:space="preserve"> </w:t>
      </w:r>
      <w:r w:rsidRPr="00973FFB">
        <w:rPr>
          <w:sz w:val="24"/>
        </w:rPr>
        <w:t>site.</w:t>
      </w:r>
      <w:r w:rsidRPr="00973FFB">
        <w:rPr>
          <w:spacing w:val="-9"/>
          <w:sz w:val="24"/>
        </w:rPr>
        <w:t xml:space="preserve"> </w:t>
      </w:r>
      <w:r w:rsidRPr="00973FFB">
        <w:rPr>
          <w:sz w:val="24"/>
        </w:rPr>
        <w:t>A</w:t>
      </w:r>
      <w:r w:rsidRPr="00973FFB">
        <w:rPr>
          <w:spacing w:val="-5"/>
          <w:sz w:val="24"/>
        </w:rPr>
        <w:t xml:space="preserve"> </w:t>
      </w:r>
      <w:r w:rsidRPr="00973FFB">
        <w:rPr>
          <w:sz w:val="24"/>
        </w:rPr>
        <w:t>sample</w:t>
      </w:r>
      <w:r w:rsidRPr="00973FFB">
        <w:rPr>
          <w:spacing w:val="-9"/>
          <w:sz w:val="24"/>
        </w:rPr>
        <w:t xml:space="preserve"> </w:t>
      </w:r>
      <w:r w:rsidRPr="00973FFB">
        <w:rPr>
          <w:sz w:val="24"/>
        </w:rPr>
        <w:t>Certificate</w:t>
      </w:r>
      <w:r w:rsidRPr="00973FFB">
        <w:rPr>
          <w:spacing w:val="-8"/>
          <w:sz w:val="24"/>
        </w:rPr>
        <w:t xml:space="preserve"> </w:t>
      </w:r>
      <w:r w:rsidRPr="00973FFB">
        <w:rPr>
          <w:sz w:val="24"/>
        </w:rPr>
        <w:t>of</w:t>
      </w:r>
      <w:r w:rsidRPr="00973FFB">
        <w:rPr>
          <w:spacing w:val="-9"/>
          <w:sz w:val="24"/>
        </w:rPr>
        <w:t xml:space="preserve"> </w:t>
      </w:r>
      <w:r w:rsidRPr="00973FFB">
        <w:rPr>
          <w:sz w:val="24"/>
        </w:rPr>
        <w:t>Insurance</w:t>
      </w:r>
      <w:r w:rsidRPr="00973FFB">
        <w:rPr>
          <w:spacing w:val="-10"/>
          <w:sz w:val="24"/>
        </w:rPr>
        <w:t xml:space="preserve"> </w:t>
      </w:r>
      <w:r w:rsidRPr="00973FFB">
        <w:rPr>
          <w:sz w:val="24"/>
        </w:rPr>
        <w:t xml:space="preserve">will be provided by Property Management that </w:t>
      </w:r>
      <w:r w:rsidR="009A3AC3">
        <w:rPr>
          <w:sz w:val="24"/>
        </w:rPr>
        <w:t>may</w:t>
      </w:r>
      <w:r w:rsidRPr="00973FFB">
        <w:rPr>
          <w:sz w:val="24"/>
        </w:rPr>
        <w:t xml:space="preserve"> be sent to</w:t>
      </w:r>
      <w:r w:rsidRPr="00973FFB">
        <w:rPr>
          <w:spacing w:val="-11"/>
          <w:sz w:val="24"/>
        </w:rPr>
        <w:t xml:space="preserve"> </w:t>
      </w:r>
      <w:r w:rsidRPr="00973FFB">
        <w:rPr>
          <w:sz w:val="24"/>
        </w:rPr>
        <w:t>vendors.</w:t>
      </w:r>
    </w:p>
    <w:p w14:paraId="567B7E73" w14:textId="2C1DAFF2" w:rsidR="001A34D0" w:rsidRDefault="001A34D0" w:rsidP="001A34D0">
      <w:pPr>
        <w:tabs>
          <w:tab w:val="left" w:pos="820"/>
        </w:tabs>
        <w:spacing w:before="1" w:line="360" w:lineRule="auto"/>
        <w:ind w:right="118"/>
        <w:jc w:val="both"/>
        <w:rPr>
          <w:sz w:val="24"/>
        </w:rPr>
      </w:pPr>
    </w:p>
    <w:p w14:paraId="09F397A8" w14:textId="57FB9A70" w:rsidR="001A34D0" w:rsidRDefault="001A34D0" w:rsidP="001A34D0">
      <w:pPr>
        <w:tabs>
          <w:tab w:val="left" w:pos="820"/>
        </w:tabs>
        <w:spacing w:before="1" w:line="360" w:lineRule="auto"/>
        <w:ind w:right="118"/>
        <w:jc w:val="both"/>
        <w:rPr>
          <w:sz w:val="24"/>
        </w:rPr>
      </w:pPr>
    </w:p>
    <w:p w14:paraId="6A609F64" w14:textId="77777777" w:rsidR="00D577C6" w:rsidRPr="001A34D0" w:rsidRDefault="00D577C6" w:rsidP="001A34D0">
      <w:pPr>
        <w:tabs>
          <w:tab w:val="left" w:pos="820"/>
        </w:tabs>
        <w:spacing w:before="1" w:line="360" w:lineRule="auto"/>
        <w:ind w:right="118"/>
        <w:jc w:val="both"/>
        <w:rPr>
          <w:sz w:val="24"/>
        </w:rPr>
      </w:pPr>
    </w:p>
    <w:p w14:paraId="71850D41" w14:textId="3459A75A" w:rsidR="00881193" w:rsidRPr="001A34D0" w:rsidRDefault="00750010" w:rsidP="00881193">
      <w:pPr>
        <w:pStyle w:val="ListParagraph"/>
        <w:numPr>
          <w:ilvl w:val="0"/>
          <w:numId w:val="1"/>
        </w:numPr>
        <w:tabs>
          <w:tab w:val="left" w:pos="820"/>
        </w:tabs>
        <w:spacing w:line="360" w:lineRule="auto"/>
        <w:jc w:val="both"/>
        <w:rPr>
          <w:sz w:val="24"/>
        </w:rPr>
      </w:pPr>
      <w:r w:rsidRPr="00513CC5">
        <w:rPr>
          <w:b/>
          <w:sz w:val="24"/>
          <w:u w:val="single"/>
        </w:rPr>
        <w:t>Conduct</w:t>
      </w:r>
      <w:r w:rsidRPr="00513CC5">
        <w:rPr>
          <w:sz w:val="24"/>
        </w:rPr>
        <w:t>:</w:t>
      </w:r>
      <w:r w:rsidRPr="00513CC5">
        <w:rPr>
          <w:spacing w:val="-8"/>
          <w:sz w:val="24"/>
        </w:rPr>
        <w:t xml:space="preserve"> </w:t>
      </w:r>
      <w:r w:rsidR="003E555D" w:rsidRPr="00513CC5">
        <w:rPr>
          <w:sz w:val="24"/>
        </w:rPr>
        <w:t>Tenant</w:t>
      </w:r>
      <w:r w:rsidR="00513CC5" w:rsidRPr="00513CC5">
        <w:rPr>
          <w:sz w:val="24"/>
        </w:rPr>
        <w:t>s and their employees</w:t>
      </w:r>
      <w:r w:rsidRPr="00513CC5">
        <w:rPr>
          <w:spacing w:val="-8"/>
          <w:sz w:val="24"/>
        </w:rPr>
        <w:t xml:space="preserve"> </w:t>
      </w:r>
      <w:r w:rsidRPr="00513CC5">
        <w:rPr>
          <w:sz w:val="24"/>
        </w:rPr>
        <w:t>agree</w:t>
      </w:r>
      <w:r w:rsidRPr="00513CC5">
        <w:rPr>
          <w:spacing w:val="-10"/>
          <w:sz w:val="24"/>
        </w:rPr>
        <w:t xml:space="preserve"> </w:t>
      </w:r>
      <w:r w:rsidRPr="00513CC5">
        <w:rPr>
          <w:sz w:val="24"/>
        </w:rPr>
        <w:t>to</w:t>
      </w:r>
      <w:r w:rsidRPr="00513CC5">
        <w:rPr>
          <w:spacing w:val="-8"/>
          <w:sz w:val="24"/>
        </w:rPr>
        <w:t xml:space="preserve"> </w:t>
      </w:r>
      <w:r w:rsidRPr="00513CC5">
        <w:rPr>
          <w:sz w:val="24"/>
        </w:rPr>
        <w:t>conduct</w:t>
      </w:r>
      <w:r w:rsidRPr="00513CC5">
        <w:rPr>
          <w:spacing w:val="-7"/>
          <w:sz w:val="24"/>
        </w:rPr>
        <w:t xml:space="preserve"> </w:t>
      </w:r>
      <w:r w:rsidR="00513CC5" w:rsidRPr="00513CC5">
        <w:rPr>
          <w:sz w:val="24"/>
        </w:rPr>
        <w:t>themselves</w:t>
      </w:r>
      <w:r w:rsidR="00221A3E" w:rsidRPr="00513CC5">
        <w:rPr>
          <w:spacing w:val="-8"/>
          <w:sz w:val="24"/>
        </w:rPr>
        <w:t xml:space="preserve"> </w:t>
      </w:r>
      <w:r w:rsidRPr="00513CC5">
        <w:rPr>
          <w:sz w:val="24"/>
        </w:rPr>
        <w:t>in</w:t>
      </w:r>
      <w:r w:rsidRPr="00513CC5">
        <w:rPr>
          <w:spacing w:val="-8"/>
          <w:sz w:val="24"/>
        </w:rPr>
        <w:t xml:space="preserve"> </w:t>
      </w:r>
      <w:r w:rsidRPr="00513CC5">
        <w:rPr>
          <w:sz w:val="24"/>
        </w:rPr>
        <w:t>a</w:t>
      </w:r>
      <w:r w:rsidRPr="00513CC5">
        <w:rPr>
          <w:spacing w:val="-7"/>
          <w:sz w:val="24"/>
        </w:rPr>
        <w:t xml:space="preserve"> </w:t>
      </w:r>
      <w:r w:rsidR="00513CC5" w:rsidRPr="00513CC5">
        <w:rPr>
          <w:sz w:val="24"/>
        </w:rPr>
        <w:t>respectable and</w:t>
      </w:r>
      <w:r w:rsidRPr="00513CC5">
        <w:rPr>
          <w:sz w:val="24"/>
        </w:rPr>
        <w:t xml:space="preserve"> well-mannered fashion when </w:t>
      </w:r>
      <w:r w:rsidR="00513CC5" w:rsidRPr="00513CC5">
        <w:rPr>
          <w:sz w:val="24"/>
        </w:rPr>
        <w:t>renting space in the Plaza</w:t>
      </w:r>
      <w:r w:rsidRPr="00513CC5">
        <w:rPr>
          <w:sz w:val="24"/>
        </w:rPr>
        <w:t xml:space="preserve"> so as not to cause any disturbance which would interfere with the enjoyment and effective use of the </w:t>
      </w:r>
      <w:r w:rsidR="00513CC5" w:rsidRPr="00513CC5">
        <w:rPr>
          <w:sz w:val="24"/>
        </w:rPr>
        <w:t>property</w:t>
      </w:r>
      <w:r w:rsidRPr="00513CC5">
        <w:rPr>
          <w:sz w:val="24"/>
        </w:rPr>
        <w:t xml:space="preserve"> by other tenants and</w:t>
      </w:r>
      <w:r w:rsidRPr="00513CC5">
        <w:rPr>
          <w:spacing w:val="-35"/>
          <w:sz w:val="24"/>
        </w:rPr>
        <w:t xml:space="preserve"> </w:t>
      </w:r>
      <w:r w:rsidRPr="00513CC5">
        <w:rPr>
          <w:sz w:val="24"/>
        </w:rPr>
        <w:t xml:space="preserve">clients. Please keep the volume of all activity in the </w:t>
      </w:r>
      <w:r w:rsidR="00513CC5" w:rsidRPr="00513CC5">
        <w:rPr>
          <w:sz w:val="24"/>
        </w:rPr>
        <w:t>Plaza</w:t>
      </w:r>
      <w:r w:rsidRPr="00513CC5">
        <w:rPr>
          <w:sz w:val="24"/>
        </w:rPr>
        <w:t xml:space="preserve"> to a reasonable</w:t>
      </w:r>
      <w:r w:rsidRPr="00513CC5">
        <w:rPr>
          <w:spacing w:val="-19"/>
          <w:sz w:val="24"/>
        </w:rPr>
        <w:t xml:space="preserve"> </w:t>
      </w:r>
      <w:r w:rsidRPr="00513CC5">
        <w:rPr>
          <w:sz w:val="24"/>
        </w:rPr>
        <w:t>level.</w:t>
      </w:r>
      <w:r w:rsidRPr="00513CC5">
        <w:rPr>
          <w:spacing w:val="30"/>
          <w:sz w:val="24"/>
        </w:rPr>
        <w:t xml:space="preserve"> </w:t>
      </w:r>
      <w:r w:rsidR="00513CC5" w:rsidRPr="00513CC5">
        <w:rPr>
          <w:sz w:val="24"/>
        </w:rPr>
        <w:t>Tenant</w:t>
      </w:r>
      <w:r w:rsidRPr="00513CC5">
        <w:rPr>
          <w:spacing w:val="-19"/>
          <w:sz w:val="24"/>
        </w:rPr>
        <w:t xml:space="preserve"> </w:t>
      </w:r>
      <w:r w:rsidRPr="00513CC5">
        <w:rPr>
          <w:sz w:val="24"/>
        </w:rPr>
        <w:t>agrees</w:t>
      </w:r>
      <w:r w:rsidRPr="00513CC5">
        <w:rPr>
          <w:spacing w:val="-20"/>
          <w:sz w:val="24"/>
        </w:rPr>
        <w:t xml:space="preserve"> </w:t>
      </w:r>
      <w:r w:rsidRPr="00513CC5">
        <w:rPr>
          <w:sz w:val="24"/>
        </w:rPr>
        <w:t>to</w:t>
      </w:r>
      <w:r w:rsidRPr="00513CC5">
        <w:rPr>
          <w:spacing w:val="-19"/>
          <w:sz w:val="24"/>
        </w:rPr>
        <w:t xml:space="preserve"> </w:t>
      </w:r>
      <w:r w:rsidRPr="00513CC5">
        <w:rPr>
          <w:sz w:val="24"/>
        </w:rPr>
        <w:t>abide</w:t>
      </w:r>
      <w:r w:rsidRPr="00513CC5">
        <w:rPr>
          <w:spacing w:val="-19"/>
          <w:sz w:val="24"/>
        </w:rPr>
        <w:t xml:space="preserve"> </w:t>
      </w:r>
      <w:r w:rsidRPr="00513CC5">
        <w:rPr>
          <w:sz w:val="24"/>
        </w:rPr>
        <w:t>by</w:t>
      </w:r>
      <w:r w:rsidRPr="00513CC5">
        <w:rPr>
          <w:spacing w:val="-18"/>
          <w:sz w:val="24"/>
        </w:rPr>
        <w:t xml:space="preserve"> </w:t>
      </w:r>
      <w:r w:rsidRPr="00513CC5">
        <w:rPr>
          <w:sz w:val="24"/>
        </w:rPr>
        <w:t>all</w:t>
      </w:r>
      <w:r w:rsidRPr="00513CC5">
        <w:rPr>
          <w:spacing w:val="-19"/>
          <w:sz w:val="24"/>
        </w:rPr>
        <w:t xml:space="preserve"> </w:t>
      </w:r>
      <w:r w:rsidRPr="00513CC5">
        <w:rPr>
          <w:sz w:val="24"/>
        </w:rPr>
        <w:t>rules</w:t>
      </w:r>
      <w:r w:rsidRPr="00513CC5">
        <w:rPr>
          <w:spacing w:val="-19"/>
          <w:sz w:val="24"/>
        </w:rPr>
        <w:t xml:space="preserve"> </w:t>
      </w:r>
      <w:r w:rsidRPr="00513CC5">
        <w:rPr>
          <w:sz w:val="24"/>
        </w:rPr>
        <w:t>and</w:t>
      </w:r>
      <w:r w:rsidRPr="00513CC5">
        <w:rPr>
          <w:spacing w:val="-19"/>
          <w:sz w:val="24"/>
        </w:rPr>
        <w:t xml:space="preserve"> </w:t>
      </w:r>
      <w:r w:rsidRPr="00513CC5">
        <w:rPr>
          <w:sz w:val="24"/>
        </w:rPr>
        <w:t>conditions</w:t>
      </w:r>
      <w:r w:rsidRPr="00513CC5">
        <w:rPr>
          <w:spacing w:val="-20"/>
          <w:sz w:val="24"/>
        </w:rPr>
        <w:t xml:space="preserve"> </w:t>
      </w:r>
      <w:r w:rsidRPr="00513CC5">
        <w:rPr>
          <w:sz w:val="24"/>
        </w:rPr>
        <w:t xml:space="preserve">implemented by Property Management. Property Management reserves the right to terminate the reservation and cancel all future rights to use the </w:t>
      </w:r>
      <w:r w:rsidR="00513CC5" w:rsidRPr="00513CC5">
        <w:rPr>
          <w:sz w:val="24"/>
        </w:rPr>
        <w:t>Plaza</w:t>
      </w:r>
      <w:r w:rsidRPr="00513CC5">
        <w:rPr>
          <w:sz w:val="24"/>
        </w:rPr>
        <w:t xml:space="preserve"> should the </w:t>
      </w:r>
      <w:r w:rsidR="00513CC5" w:rsidRPr="00513CC5">
        <w:rPr>
          <w:sz w:val="24"/>
        </w:rPr>
        <w:t>Tenant</w:t>
      </w:r>
      <w:r w:rsidRPr="00513CC5">
        <w:rPr>
          <w:sz w:val="24"/>
        </w:rPr>
        <w:t xml:space="preserve"> fail to abide by the terms and conditions set forth in the </w:t>
      </w:r>
      <w:r w:rsidR="00513CC5" w:rsidRPr="00513CC5">
        <w:rPr>
          <w:sz w:val="24"/>
        </w:rPr>
        <w:t>Peachtree Center Plaza Tenant Rental</w:t>
      </w:r>
      <w:r w:rsidRPr="00513CC5">
        <w:rPr>
          <w:sz w:val="24"/>
        </w:rPr>
        <w:t xml:space="preserve"> Rules and Regulations.</w:t>
      </w:r>
    </w:p>
    <w:p w14:paraId="40B8CA1F" w14:textId="6C345EB5" w:rsidR="008C55D3" w:rsidRPr="008C55D3" w:rsidRDefault="008C55D3" w:rsidP="008C55D3">
      <w:pPr>
        <w:pStyle w:val="ListParagraph"/>
        <w:numPr>
          <w:ilvl w:val="0"/>
          <w:numId w:val="1"/>
        </w:numPr>
        <w:tabs>
          <w:tab w:val="left" w:pos="820"/>
        </w:tabs>
        <w:spacing w:before="1" w:line="360" w:lineRule="auto"/>
        <w:ind w:right="116"/>
        <w:rPr>
          <w:color w:val="FF0000"/>
          <w:sz w:val="24"/>
        </w:rPr>
      </w:pPr>
      <w:r>
        <w:rPr>
          <w:b/>
          <w:color w:val="FF0000"/>
          <w:sz w:val="24"/>
        </w:rPr>
        <w:t>Peachtree Center</w:t>
      </w:r>
      <w:r w:rsidRPr="00747D2B">
        <w:rPr>
          <w:b/>
          <w:color w:val="FF0000"/>
          <w:sz w:val="24"/>
        </w:rPr>
        <w:t xml:space="preserve"> is a </w:t>
      </w:r>
      <w:r w:rsidRPr="00747D2B">
        <w:rPr>
          <w:b/>
          <w:color w:val="FF0000"/>
          <w:sz w:val="24"/>
          <w:u w:val="single" w:color="FF0000"/>
        </w:rPr>
        <w:t>non-smoking facility</w:t>
      </w:r>
      <w:r w:rsidRPr="00747D2B">
        <w:rPr>
          <w:b/>
          <w:color w:val="FF0000"/>
          <w:sz w:val="24"/>
        </w:rPr>
        <w:t xml:space="preserve"> and there shall be No Smoking allowed in any part of the </w:t>
      </w:r>
      <w:r w:rsidR="00013A02">
        <w:rPr>
          <w:b/>
          <w:color w:val="FF0000"/>
          <w:sz w:val="24"/>
        </w:rPr>
        <w:t>Plaza</w:t>
      </w:r>
      <w:r w:rsidRPr="00747D2B">
        <w:rPr>
          <w:b/>
          <w:color w:val="FF0000"/>
          <w:sz w:val="24"/>
        </w:rPr>
        <w:t xml:space="preserve"> by any</w:t>
      </w:r>
      <w:r w:rsidRPr="00747D2B">
        <w:rPr>
          <w:b/>
          <w:color w:val="FF0000"/>
          <w:spacing w:val="-2"/>
          <w:sz w:val="24"/>
        </w:rPr>
        <w:t xml:space="preserve"> </w:t>
      </w:r>
      <w:r w:rsidRPr="00747D2B">
        <w:rPr>
          <w:b/>
          <w:color w:val="FF0000"/>
          <w:sz w:val="24"/>
        </w:rPr>
        <w:t>persons</w:t>
      </w:r>
      <w:r w:rsidRPr="00747D2B">
        <w:rPr>
          <w:color w:val="FF0000"/>
          <w:sz w:val="24"/>
        </w:rPr>
        <w:t>.</w:t>
      </w:r>
    </w:p>
    <w:p w14:paraId="1548D76F" w14:textId="03CF9179" w:rsidR="008C55D3" w:rsidRPr="0036602E" w:rsidRDefault="00750010">
      <w:pPr>
        <w:pStyle w:val="ListParagraph"/>
        <w:numPr>
          <w:ilvl w:val="0"/>
          <w:numId w:val="1"/>
        </w:numPr>
        <w:tabs>
          <w:tab w:val="left" w:pos="820"/>
        </w:tabs>
        <w:spacing w:line="360" w:lineRule="auto"/>
        <w:jc w:val="both"/>
        <w:rPr>
          <w:sz w:val="24"/>
        </w:rPr>
      </w:pPr>
      <w:r w:rsidRPr="0036602E">
        <w:rPr>
          <w:b/>
          <w:sz w:val="24"/>
          <w:u w:val="single"/>
        </w:rPr>
        <w:t>Damages:</w:t>
      </w:r>
      <w:r w:rsidRPr="0036602E">
        <w:rPr>
          <w:b/>
          <w:sz w:val="24"/>
        </w:rPr>
        <w:t xml:space="preserve"> </w:t>
      </w:r>
      <w:r w:rsidR="008C55D3" w:rsidRPr="0036602E">
        <w:rPr>
          <w:bCs/>
          <w:sz w:val="24"/>
        </w:rPr>
        <w:t xml:space="preserve">Tenant </w:t>
      </w:r>
      <w:r w:rsidR="008C55D3" w:rsidRPr="0036602E">
        <w:t>accepts</w:t>
      </w:r>
      <w:r w:rsidR="008C55D3" w:rsidRPr="0036602E">
        <w:rPr>
          <w:spacing w:val="-15"/>
        </w:rPr>
        <w:t xml:space="preserve"> </w:t>
      </w:r>
      <w:r w:rsidR="008C55D3" w:rsidRPr="0036602E">
        <w:t>liability</w:t>
      </w:r>
      <w:r w:rsidR="008C55D3" w:rsidRPr="0036602E">
        <w:rPr>
          <w:spacing w:val="-17"/>
        </w:rPr>
        <w:t xml:space="preserve"> </w:t>
      </w:r>
      <w:r w:rsidR="008C55D3" w:rsidRPr="0036602E">
        <w:t>and</w:t>
      </w:r>
      <w:r w:rsidR="008C55D3" w:rsidRPr="0036602E">
        <w:rPr>
          <w:spacing w:val="-17"/>
        </w:rPr>
        <w:t xml:space="preserve"> </w:t>
      </w:r>
      <w:r w:rsidR="008C55D3" w:rsidRPr="0036602E">
        <w:t>responsibility</w:t>
      </w:r>
      <w:r w:rsidR="008C55D3" w:rsidRPr="0036602E">
        <w:rPr>
          <w:spacing w:val="-14"/>
        </w:rPr>
        <w:t xml:space="preserve"> </w:t>
      </w:r>
      <w:r w:rsidR="008C55D3" w:rsidRPr="0036602E">
        <w:t>for</w:t>
      </w:r>
      <w:r w:rsidR="008C55D3" w:rsidRPr="0036602E">
        <w:rPr>
          <w:spacing w:val="-16"/>
        </w:rPr>
        <w:t xml:space="preserve"> </w:t>
      </w:r>
      <w:r w:rsidR="008C55D3" w:rsidRPr="0036602E">
        <w:t>any/all damages</w:t>
      </w:r>
      <w:r w:rsidR="008C55D3" w:rsidRPr="0036602E">
        <w:rPr>
          <w:spacing w:val="-18"/>
        </w:rPr>
        <w:t xml:space="preserve"> that may occur within their rental space in the Plaza., including materials, surface areas, landscaping, furniture, etc.  </w:t>
      </w:r>
      <w:r w:rsidR="00417BBB" w:rsidRPr="0036602E">
        <w:rPr>
          <w:sz w:val="24"/>
        </w:rPr>
        <w:t xml:space="preserve">Any items relocated within the rental space for the event MUST be returned to their original position(s) prior to vacating the space.  Please be advised that the rental area will be checked after each reservation.  </w:t>
      </w:r>
      <w:r w:rsidR="008C55D3" w:rsidRPr="0036602E">
        <w:rPr>
          <w:sz w:val="24"/>
        </w:rPr>
        <w:t xml:space="preserve">Any costs to make the </w:t>
      </w:r>
      <w:r w:rsidR="00013A02">
        <w:rPr>
          <w:sz w:val="24"/>
        </w:rPr>
        <w:t>Plaza</w:t>
      </w:r>
      <w:r w:rsidR="008C55D3" w:rsidRPr="0036602E">
        <w:rPr>
          <w:sz w:val="24"/>
        </w:rPr>
        <w:t xml:space="preserve"> presentable and/or repair damages resulting from a tenant’s private use of space in the plaza will be billed back to the tenant. </w:t>
      </w:r>
      <w:r w:rsidR="00417BBB" w:rsidRPr="0036602E">
        <w:rPr>
          <w:sz w:val="24"/>
        </w:rPr>
        <w:t xml:space="preserve">  </w:t>
      </w:r>
      <w:r w:rsidRPr="0036602E">
        <w:rPr>
          <w:sz w:val="24"/>
        </w:rPr>
        <w:t>Property</w:t>
      </w:r>
      <w:r w:rsidRPr="0036602E">
        <w:rPr>
          <w:spacing w:val="-15"/>
          <w:sz w:val="24"/>
        </w:rPr>
        <w:t xml:space="preserve"> </w:t>
      </w:r>
      <w:r w:rsidRPr="0036602E">
        <w:rPr>
          <w:sz w:val="24"/>
        </w:rPr>
        <w:t>Management</w:t>
      </w:r>
      <w:r w:rsidRPr="0036602E">
        <w:rPr>
          <w:spacing w:val="-16"/>
          <w:sz w:val="24"/>
        </w:rPr>
        <w:t xml:space="preserve"> </w:t>
      </w:r>
      <w:r w:rsidR="008C55D3" w:rsidRPr="0036602E">
        <w:rPr>
          <w:sz w:val="24"/>
        </w:rPr>
        <w:t xml:space="preserve">is not </w:t>
      </w:r>
      <w:r w:rsidRPr="0036602E">
        <w:rPr>
          <w:sz w:val="24"/>
        </w:rPr>
        <w:t>responsible</w:t>
      </w:r>
      <w:r w:rsidRPr="0036602E">
        <w:rPr>
          <w:spacing w:val="-14"/>
          <w:sz w:val="24"/>
        </w:rPr>
        <w:t xml:space="preserve"> </w:t>
      </w:r>
      <w:r w:rsidRPr="0036602E">
        <w:rPr>
          <w:sz w:val="24"/>
        </w:rPr>
        <w:t>for</w:t>
      </w:r>
      <w:r w:rsidRPr="0036602E">
        <w:rPr>
          <w:spacing w:val="-16"/>
          <w:sz w:val="24"/>
        </w:rPr>
        <w:t xml:space="preserve"> </w:t>
      </w:r>
      <w:r w:rsidRPr="0036602E">
        <w:rPr>
          <w:sz w:val="24"/>
        </w:rPr>
        <w:t>damaged,</w:t>
      </w:r>
      <w:r w:rsidRPr="0036602E">
        <w:rPr>
          <w:spacing w:val="-15"/>
          <w:sz w:val="24"/>
        </w:rPr>
        <w:t xml:space="preserve"> </w:t>
      </w:r>
      <w:r w:rsidRPr="0036602E">
        <w:rPr>
          <w:sz w:val="24"/>
        </w:rPr>
        <w:t>lost</w:t>
      </w:r>
      <w:r w:rsidRPr="0036602E">
        <w:rPr>
          <w:spacing w:val="-15"/>
          <w:sz w:val="24"/>
        </w:rPr>
        <w:t xml:space="preserve"> </w:t>
      </w:r>
      <w:r w:rsidRPr="0036602E">
        <w:rPr>
          <w:sz w:val="24"/>
        </w:rPr>
        <w:t>or</w:t>
      </w:r>
      <w:r w:rsidRPr="0036602E">
        <w:rPr>
          <w:spacing w:val="-14"/>
          <w:sz w:val="24"/>
        </w:rPr>
        <w:t xml:space="preserve"> </w:t>
      </w:r>
      <w:r w:rsidRPr="0036602E">
        <w:rPr>
          <w:sz w:val="24"/>
        </w:rPr>
        <w:t>stolen</w:t>
      </w:r>
      <w:r w:rsidRPr="0036602E">
        <w:rPr>
          <w:spacing w:val="-14"/>
          <w:sz w:val="24"/>
        </w:rPr>
        <w:t xml:space="preserve"> </w:t>
      </w:r>
      <w:r w:rsidRPr="0036602E">
        <w:rPr>
          <w:sz w:val="24"/>
        </w:rPr>
        <w:t xml:space="preserve">items or any other personal property of </w:t>
      </w:r>
      <w:r w:rsidR="008C55D3" w:rsidRPr="0036602E">
        <w:rPr>
          <w:sz w:val="24"/>
        </w:rPr>
        <w:t xml:space="preserve">tenant/employees using private rental space in the Plaza. </w:t>
      </w:r>
    </w:p>
    <w:p w14:paraId="142DEC99" w14:textId="2645C553" w:rsidR="006004E4" w:rsidRPr="0036602E" w:rsidRDefault="0036602E" w:rsidP="0036602E">
      <w:pPr>
        <w:pStyle w:val="ListParagraph"/>
        <w:numPr>
          <w:ilvl w:val="0"/>
          <w:numId w:val="1"/>
        </w:numPr>
        <w:tabs>
          <w:tab w:val="left" w:pos="820"/>
        </w:tabs>
        <w:spacing w:before="1" w:line="360" w:lineRule="auto"/>
        <w:jc w:val="both"/>
        <w:rPr>
          <w:sz w:val="24"/>
        </w:rPr>
      </w:pPr>
      <w:r w:rsidRPr="0036602E">
        <w:rPr>
          <w:b/>
          <w:bCs/>
          <w:sz w:val="24"/>
          <w:u w:val="single"/>
        </w:rPr>
        <w:t>Amendments/Cancelations:</w:t>
      </w:r>
      <w:r w:rsidRPr="0036602E">
        <w:rPr>
          <w:sz w:val="24"/>
        </w:rPr>
        <w:t xml:space="preserve"> </w:t>
      </w:r>
      <w:r w:rsidR="00750010" w:rsidRPr="0036602E">
        <w:rPr>
          <w:sz w:val="24"/>
        </w:rPr>
        <w:t>Property</w:t>
      </w:r>
      <w:r w:rsidR="00750010" w:rsidRPr="0036602E">
        <w:rPr>
          <w:spacing w:val="-6"/>
          <w:sz w:val="24"/>
        </w:rPr>
        <w:t xml:space="preserve"> </w:t>
      </w:r>
      <w:r w:rsidR="00750010" w:rsidRPr="0036602E">
        <w:rPr>
          <w:sz w:val="24"/>
        </w:rPr>
        <w:t>Management</w:t>
      </w:r>
      <w:r w:rsidR="00750010" w:rsidRPr="0036602E">
        <w:rPr>
          <w:spacing w:val="-6"/>
          <w:sz w:val="24"/>
        </w:rPr>
        <w:t xml:space="preserve"> </w:t>
      </w:r>
      <w:r w:rsidR="00750010" w:rsidRPr="0036602E">
        <w:rPr>
          <w:sz w:val="24"/>
        </w:rPr>
        <w:t>reserve</w:t>
      </w:r>
      <w:r w:rsidRPr="0036602E">
        <w:rPr>
          <w:sz w:val="24"/>
        </w:rPr>
        <w:t>s</w:t>
      </w:r>
      <w:r w:rsidR="00750010" w:rsidRPr="0036602E">
        <w:rPr>
          <w:spacing w:val="-8"/>
          <w:sz w:val="24"/>
        </w:rPr>
        <w:t xml:space="preserve"> </w:t>
      </w:r>
      <w:r w:rsidR="00750010" w:rsidRPr="0036602E">
        <w:rPr>
          <w:sz w:val="24"/>
        </w:rPr>
        <w:t>the</w:t>
      </w:r>
      <w:r w:rsidR="00750010" w:rsidRPr="0036602E">
        <w:rPr>
          <w:spacing w:val="-7"/>
          <w:sz w:val="24"/>
        </w:rPr>
        <w:t xml:space="preserve"> </w:t>
      </w:r>
      <w:r w:rsidR="00750010" w:rsidRPr="0036602E">
        <w:rPr>
          <w:sz w:val="24"/>
        </w:rPr>
        <w:t>right</w:t>
      </w:r>
      <w:r w:rsidR="00750010" w:rsidRPr="0036602E">
        <w:rPr>
          <w:spacing w:val="-6"/>
          <w:sz w:val="24"/>
        </w:rPr>
        <w:t xml:space="preserve"> </w:t>
      </w:r>
      <w:r w:rsidR="00750010" w:rsidRPr="0036602E">
        <w:rPr>
          <w:sz w:val="24"/>
        </w:rPr>
        <w:t>to</w:t>
      </w:r>
      <w:r w:rsidR="00750010" w:rsidRPr="0036602E">
        <w:rPr>
          <w:spacing w:val="-7"/>
          <w:sz w:val="24"/>
        </w:rPr>
        <w:t xml:space="preserve"> </w:t>
      </w:r>
      <w:r w:rsidR="00750010" w:rsidRPr="0036602E">
        <w:rPr>
          <w:sz w:val="24"/>
        </w:rPr>
        <w:t>amend</w:t>
      </w:r>
      <w:r w:rsidR="00750010" w:rsidRPr="0036602E">
        <w:rPr>
          <w:spacing w:val="-6"/>
          <w:sz w:val="24"/>
        </w:rPr>
        <w:t xml:space="preserve"> </w:t>
      </w:r>
      <w:r w:rsidR="00750010" w:rsidRPr="0036602E">
        <w:rPr>
          <w:sz w:val="24"/>
        </w:rPr>
        <w:t>or</w:t>
      </w:r>
      <w:r w:rsidR="00750010" w:rsidRPr="0036602E">
        <w:rPr>
          <w:spacing w:val="-5"/>
          <w:sz w:val="24"/>
        </w:rPr>
        <w:t xml:space="preserve"> </w:t>
      </w:r>
      <w:r w:rsidR="00750010" w:rsidRPr="0036602E">
        <w:rPr>
          <w:sz w:val="24"/>
        </w:rPr>
        <w:t>add</w:t>
      </w:r>
      <w:r w:rsidR="00750010" w:rsidRPr="0036602E">
        <w:rPr>
          <w:spacing w:val="-7"/>
          <w:sz w:val="24"/>
        </w:rPr>
        <w:t xml:space="preserve"> </w:t>
      </w:r>
      <w:r w:rsidRPr="0036602E">
        <w:rPr>
          <w:spacing w:val="-7"/>
          <w:sz w:val="24"/>
        </w:rPr>
        <w:t xml:space="preserve">to </w:t>
      </w:r>
      <w:r w:rsidR="00750010" w:rsidRPr="0036602E">
        <w:rPr>
          <w:sz w:val="24"/>
        </w:rPr>
        <w:t>these</w:t>
      </w:r>
      <w:r w:rsidR="00750010" w:rsidRPr="0036602E">
        <w:rPr>
          <w:spacing w:val="-6"/>
          <w:sz w:val="24"/>
        </w:rPr>
        <w:t xml:space="preserve"> </w:t>
      </w:r>
      <w:r w:rsidR="00750010" w:rsidRPr="0036602E">
        <w:rPr>
          <w:sz w:val="24"/>
        </w:rPr>
        <w:t>rules</w:t>
      </w:r>
      <w:r w:rsidR="00750010" w:rsidRPr="0036602E">
        <w:rPr>
          <w:spacing w:val="-8"/>
          <w:sz w:val="24"/>
        </w:rPr>
        <w:t xml:space="preserve"> </w:t>
      </w:r>
      <w:r w:rsidR="00750010" w:rsidRPr="0036602E">
        <w:rPr>
          <w:sz w:val="24"/>
        </w:rPr>
        <w:t>and</w:t>
      </w:r>
      <w:r w:rsidR="00750010" w:rsidRPr="0036602E">
        <w:rPr>
          <w:spacing w:val="-8"/>
          <w:sz w:val="24"/>
        </w:rPr>
        <w:t xml:space="preserve"> </w:t>
      </w:r>
      <w:r w:rsidR="00750010" w:rsidRPr="0036602E">
        <w:rPr>
          <w:sz w:val="24"/>
        </w:rPr>
        <w:t>regulations</w:t>
      </w:r>
      <w:r w:rsidR="00750010" w:rsidRPr="0036602E">
        <w:rPr>
          <w:spacing w:val="-7"/>
          <w:sz w:val="24"/>
        </w:rPr>
        <w:t xml:space="preserve"> </w:t>
      </w:r>
      <w:r w:rsidR="00750010" w:rsidRPr="0036602E">
        <w:rPr>
          <w:sz w:val="24"/>
        </w:rPr>
        <w:t>as</w:t>
      </w:r>
      <w:r w:rsidR="00750010" w:rsidRPr="0036602E">
        <w:rPr>
          <w:spacing w:val="-10"/>
          <w:sz w:val="24"/>
        </w:rPr>
        <w:t xml:space="preserve"> </w:t>
      </w:r>
      <w:r w:rsidR="00750010" w:rsidRPr="0036602E">
        <w:rPr>
          <w:sz w:val="24"/>
        </w:rPr>
        <w:t xml:space="preserve">they deem necessary for the proper management of the </w:t>
      </w:r>
      <w:r w:rsidRPr="0036602E">
        <w:rPr>
          <w:sz w:val="24"/>
        </w:rPr>
        <w:t xml:space="preserve">Plaza at any time, for any reason.  Property Management reserves the right to reschedule or cancel a tenant reservation for use of space in the Plaza at any time, for any reason. </w:t>
      </w:r>
      <w:r w:rsidR="00750010" w:rsidRPr="0036602E">
        <w:rPr>
          <w:sz w:val="24"/>
        </w:rPr>
        <w:t xml:space="preserve">Property Managements decisions on all </w:t>
      </w:r>
      <w:r w:rsidRPr="0036602E">
        <w:rPr>
          <w:sz w:val="24"/>
        </w:rPr>
        <w:t xml:space="preserve">elements </w:t>
      </w:r>
      <w:r w:rsidR="00750010" w:rsidRPr="0036602E">
        <w:rPr>
          <w:sz w:val="24"/>
        </w:rPr>
        <w:t xml:space="preserve">involving or relating to the </w:t>
      </w:r>
      <w:r w:rsidRPr="0036602E">
        <w:rPr>
          <w:sz w:val="24"/>
        </w:rPr>
        <w:t>Plaza</w:t>
      </w:r>
      <w:r w:rsidR="00750010" w:rsidRPr="0036602E">
        <w:rPr>
          <w:sz w:val="24"/>
        </w:rPr>
        <w:t xml:space="preserve"> shall be</w:t>
      </w:r>
      <w:r w:rsidR="00750010" w:rsidRPr="0036602E">
        <w:rPr>
          <w:spacing w:val="-1"/>
          <w:sz w:val="24"/>
        </w:rPr>
        <w:t xml:space="preserve"> </w:t>
      </w:r>
      <w:r w:rsidR="00750010" w:rsidRPr="0036602E">
        <w:rPr>
          <w:sz w:val="24"/>
        </w:rPr>
        <w:t>final.</w:t>
      </w:r>
    </w:p>
    <w:p w14:paraId="16FC99EC" w14:textId="406D8F07" w:rsidR="006004E4" w:rsidRDefault="006004E4">
      <w:pPr>
        <w:pStyle w:val="BodyText"/>
        <w:ind w:left="0"/>
        <w:rPr>
          <w:sz w:val="28"/>
        </w:rPr>
      </w:pPr>
    </w:p>
    <w:p w14:paraId="4614D0B1" w14:textId="2796E547" w:rsidR="006E1B02" w:rsidRDefault="006E1B02">
      <w:pPr>
        <w:pStyle w:val="BodyText"/>
        <w:ind w:left="0"/>
        <w:rPr>
          <w:sz w:val="28"/>
        </w:rPr>
      </w:pPr>
    </w:p>
    <w:p w14:paraId="62E69980" w14:textId="439BB2FE" w:rsidR="006E1B02" w:rsidRDefault="006E1B02">
      <w:pPr>
        <w:pStyle w:val="BodyText"/>
        <w:ind w:left="0"/>
        <w:rPr>
          <w:sz w:val="28"/>
        </w:rPr>
      </w:pPr>
    </w:p>
    <w:p w14:paraId="472E9EE7" w14:textId="6292DB95" w:rsidR="006E1B02" w:rsidRDefault="006E1B02">
      <w:pPr>
        <w:pStyle w:val="BodyText"/>
        <w:ind w:left="0"/>
        <w:rPr>
          <w:sz w:val="28"/>
        </w:rPr>
      </w:pPr>
    </w:p>
    <w:p w14:paraId="36FED0E6" w14:textId="68A0E55D" w:rsidR="006E1B02" w:rsidRDefault="006E1B02">
      <w:pPr>
        <w:pStyle w:val="BodyText"/>
        <w:ind w:left="0"/>
        <w:rPr>
          <w:sz w:val="28"/>
        </w:rPr>
      </w:pPr>
    </w:p>
    <w:p w14:paraId="7F8C0A81" w14:textId="3A7C0261" w:rsidR="006E1B02" w:rsidRDefault="006E1B02">
      <w:pPr>
        <w:pStyle w:val="BodyText"/>
        <w:ind w:left="0"/>
        <w:rPr>
          <w:sz w:val="28"/>
        </w:rPr>
      </w:pPr>
    </w:p>
    <w:p w14:paraId="42742578" w14:textId="7CCE4B73" w:rsidR="006E1B02" w:rsidRDefault="006E1B02">
      <w:pPr>
        <w:pStyle w:val="BodyText"/>
        <w:ind w:left="0"/>
        <w:rPr>
          <w:sz w:val="28"/>
        </w:rPr>
      </w:pPr>
    </w:p>
    <w:p w14:paraId="11317956" w14:textId="320883C7" w:rsidR="006E1B02" w:rsidRDefault="006E1B02">
      <w:pPr>
        <w:pStyle w:val="BodyText"/>
        <w:ind w:left="0"/>
        <w:rPr>
          <w:sz w:val="28"/>
        </w:rPr>
      </w:pPr>
    </w:p>
    <w:p w14:paraId="0BB4313A" w14:textId="1AD13FEF" w:rsidR="006E1B02" w:rsidRDefault="006E1B02">
      <w:pPr>
        <w:pStyle w:val="BodyText"/>
        <w:ind w:left="0"/>
        <w:rPr>
          <w:sz w:val="28"/>
        </w:rPr>
      </w:pPr>
    </w:p>
    <w:p w14:paraId="688E80B3" w14:textId="3DEC3ACE" w:rsidR="006E1B02" w:rsidRDefault="006E1B02">
      <w:pPr>
        <w:pStyle w:val="BodyText"/>
        <w:ind w:left="0"/>
        <w:rPr>
          <w:sz w:val="28"/>
        </w:rPr>
      </w:pPr>
    </w:p>
    <w:p w14:paraId="2A98BA44" w14:textId="402E9CD8" w:rsidR="006E1B02" w:rsidRDefault="006E1B02">
      <w:pPr>
        <w:pStyle w:val="BodyText"/>
        <w:ind w:left="0"/>
        <w:rPr>
          <w:sz w:val="28"/>
        </w:rPr>
      </w:pPr>
    </w:p>
    <w:p w14:paraId="5743D1A6" w14:textId="5FCEBC92" w:rsidR="006E1B02" w:rsidRDefault="006E1B02">
      <w:pPr>
        <w:pStyle w:val="BodyText"/>
        <w:ind w:left="0"/>
        <w:rPr>
          <w:sz w:val="28"/>
        </w:rPr>
      </w:pPr>
    </w:p>
    <w:p w14:paraId="19252321" w14:textId="77777777" w:rsidR="006E1B02" w:rsidRDefault="006E1B02">
      <w:pPr>
        <w:pStyle w:val="BodyText"/>
        <w:ind w:left="0"/>
        <w:rPr>
          <w:sz w:val="28"/>
        </w:rPr>
      </w:pPr>
    </w:p>
    <w:p w14:paraId="73A9AF6C" w14:textId="77777777" w:rsidR="006004E4" w:rsidRDefault="006004E4">
      <w:pPr>
        <w:pStyle w:val="BodyText"/>
        <w:spacing w:before="3"/>
        <w:ind w:left="0"/>
        <w:rPr>
          <w:sz w:val="22"/>
        </w:rPr>
      </w:pPr>
    </w:p>
    <w:p w14:paraId="4FBBC762" w14:textId="77777777" w:rsidR="006004E4" w:rsidRDefault="00750010">
      <w:pPr>
        <w:ind w:left="100"/>
        <w:rPr>
          <w:b/>
          <w:i/>
          <w:sz w:val="24"/>
        </w:rPr>
      </w:pPr>
      <w:r>
        <w:rPr>
          <w:b/>
          <w:i/>
          <w:color w:val="FF0000"/>
          <w:sz w:val="24"/>
        </w:rPr>
        <w:t>Note: Rules &amp; Regulations are subject to change.</w:t>
      </w:r>
    </w:p>
    <w:p w14:paraId="71DCCBE5" w14:textId="77777777" w:rsidR="006004E4" w:rsidRDefault="006004E4">
      <w:pPr>
        <w:pStyle w:val="BodyText"/>
        <w:ind w:left="0"/>
        <w:rPr>
          <w:b/>
          <w:i/>
          <w:sz w:val="36"/>
        </w:rPr>
      </w:pPr>
    </w:p>
    <w:p w14:paraId="3E871377" w14:textId="599CE40E" w:rsidR="006004E4" w:rsidRDefault="00750010">
      <w:pPr>
        <w:ind w:left="100"/>
        <w:rPr>
          <w:i/>
          <w:sz w:val="24"/>
        </w:rPr>
      </w:pPr>
      <w:r>
        <w:rPr>
          <w:i/>
          <w:sz w:val="24"/>
        </w:rPr>
        <w:t xml:space="preserve">I have read and agree to these </w:t>
      </w:r>
      <w:r w:rsidR="0036602E">
        <w:rPr>
          <w:i/>
          <w:sz w:val="24"/>
        </w:rPr>
        <w:t>Peachtree Center Plaza Tenant Rental Rules &amp; Regulations</w:t>
      </w:r>
    </w:p>
    <w:p w14:paraId="5F029F0F" w14:textId="77777777" w:rsidR="006004E4" w:rsidRDefault="006004E4">
      <w:pPr>
        <w:pStyle w:val="BodyText"/>
        <w:spacing w:before="3"/>
        <w:ind w:left="0"/>
        <w:rPr>
          <w:i/>
          <w:sz w:val="31"/>
        </w:rPr>
      </w:pPr>
    </w:p>
    <w:p w14:paraId="029CF2B2" w14:textId="77777777" w:rsidR="006004E4" w:rsidRDefault="00750010">
      <w:pPr>
        <w:pStyle w:val="BodyText"/>
        <w:tabs>
          <w:tab w:val="left" w:pos="5139"/>
        </w:tabs>
        <w:ind w:left="460"/>
      </w:pPr>
      <w:r>
        <w:t>Printed</w:t>
      </w:r>
      <w:r>
        <w:rPr>
          <w:spacing w:val="-2"/>
        </w:rPr>
        <w:t xml:space="preserve"> </w:t>
      </w:r>
      <w:r>
        <w:t>Name</w:t>
      </w:r>
      <w:r>
        <w:rPr>
          <w:spacing w:val="-2"/>
        </w:rPr>
        <w:t xml:space="preserve"> </w:t>
      </w:r>
      <w:r>
        <w:rPr>
          <w:u w:val="single"/>
        </w:rPr>
        <w:t xml:space="preserve"> </w:t>
      </w:r>
      <w:r>
        <w:rPr>
          <w:u w:val="single"/>
        </w:rPr>
        <w:tab/>
      </w:r>
    </w:p>
    <w:p w14:paraId="5A174DE3" w14:textId="77777777" w:rsidR="006004E4" w:rsidRDefault="006004E4">
      <w:pPr>
        <w:pStyle w:val="BodyText"/>
        <w:spacing w:before="7"/>
        <w:ind w:left="0"/>
        <w:rPr>
          <w:sz w:val="22"/>
        </w:rPr>
      </w:pPr>
    </w:p>
    <w:p w14:paraId="4B13D249" w14:textId="77777777" w:rsidR="006004E4" w:rsidRDefault="00750010">
      <w:pPr>
        <w:pStyle w:val="BodyText"/>
        <w:tabs>
          <w:tab w:val="left" w:pos="5139"/>
        </w:tabs>
        <w:spacing w:before="100"/>
        <w:ind w:left="460"/>
      </w:pPr>
      <w:r>
        <w:t>Signature</w:t>
      </w:r>
      <w:r>
        <w:rPr>
          <w:spacing w:val="-2"/>
        </w:rPr>
        <w:t xml:space="preserve"> </w:t>
      </w:r>
      <w:r>
        <w:rPr>
          <w:u w:val="single"/>
        </w:rPr>
        <w:t xml:space="preserve"> </w:t>
      </w:r>
      <w:r>
        <w:rPr>
          <w:u w:val="single"/>
        </w:rPr>
        <w:tab/>
      </w:r>
    </w:p>
    <w:p w14:paraId="52771CAD" w14:textId="77777777" w:rsidR="006004E4" w:rsidRDefault="006004E4">
      <w:pPr>
        <w:pStyle w:val="BodyText"/>
        <w:spacing w:before="8"/>
        <w:ind w:left="0"/>
        <w:rPr>
          <w:sz w:val="22"/>
        </w:rPr>
      </w:pPr>
    </w:p>
    <w:p w14:paraId="3E93F0BD" w14:textId="77777777" w:rsidR="006004E4" w:rsidRDefault="00750010">
      <w:pPr>
        <w:pStyle w:val="BodyText"/>
        <w:tabs>
          <w:tab w:val="left" w:pos="5139"/>
        </w:tabs>
        <w:spacing w:before="100"/>
        <w:ind w:left="460"/>
      </w:pPr>
      <w:r>
        <w:t>Company</w:t>
      </w:r>
      <w:r>
        <w:rPr>
          <w:spacing w:val="-4"/>
        </w:rPr>
        <w:t xml:space="preserve"> </w:t>
      </w:r>
      <w:r>
        <w:t>(Tenant)</w:t>
      </w:r>
      <w:r>
        <w:rPr>
          <w:spacing w:val="-1"/>
        </w:rPr>
        <w:t xml:space="preserve"> </w:t>
      </w:r>
      <w:r>
        <w:rPr>
          <w:u w:val="single"/>
        </w:rPr>
        <w:t xml:space="preserve"> </w:t>
      </w:r>
      <w:r>
        <w:rPr>
          <w:u w:val="single"/>
        </w:rPr>
        <w:tab/>
      </w:r>
    </w:p>
    <w:p w14:paraId="4C875EF9" w14:textId="77777777" w:rsidR="006004E4" w:rsidRDefault="006004E4">
      <w:pPr>
        <w:pStyle w:val="BodyText"/>
        <w:spacing w:before="5"/>
        <w:ind w:left="0"/>
        <w:rPr>
          <w:sz w:val="22"/>
        </w:rPr>
      </w:pPr>
    </w:p>
    <w:p w14:paraId="005347E9" w14:textId="77777777" w:rsidR="006004E4" w:rsidRDefault="00750010">
      <w:pPr>
        <w:pStyle w:val="BodyText"/>
        <w:tabs>
          <w:tab w:val="left" w:pos="5139"/>
        </w:tabs>
        <w:spacing w:before="100"/>
        <w:ind w:left="460"/>
      </w:pPr>
      <w:r>
        <w:t xml:space="preserve">Date </w:t>
      </w:r>
      <w:r>
        <w:rPr>
          <w:u w:val="single"/>
        </w:rPr>
        <w:t xml:space="preserve"> </w:t>
      </w:r>
      <w:r>
        <w:rPr>
          <w:u w:val="single"/>
        </w:rPr>
        <w:tab/>
      </w:r>
    </w:p>
    <w:p w14:paraId="15FA53C5" w14:textId="77777777" w:rsidR="006004E4" w:rsidRDefault="006004E4">
      <w:pPr>
        <w:pStyle w:val="BodyText"/>
        <w:spacing w:before="7"/>
        <w:ind w:left="0"/>
        <w:rPr>
          <w:sz w:val="22"/>
        </w:rPr>
      </w:pPr>
    </w:p>
    <w:p w14:paraId="58DA45C4" w14:textId="4F86766D" w:rsidR="0036602E" w:rsidRDefault="00750010">
      <w:pPr>
        <w:pStyle w:val="BodyText"/>
        <w:spacing w:before="100" w:line="276" w:lineRule="auto"/>
        <w:ind w:left="460" w:right="221"/>
      </w:pPr>
      <w:r>
        <w:t xml:space="preserve">Please email a signed copy of the Rules &amp; Regulations </w:t>
      </w:r>
      <w:r w:rsidR="0036602E">
        <w:t xml:space="preserve">to </w:t>
      </w:r>
      <w:hyperlink r:id="rId7" w:history="1">
        <w:r w:rsidR="001D0F3B" w:rsidRPr="007E5BD0">
          <w:rPr>
            <w:rStyle w:val="Hyperlink"/>
          </w:rPr>
          <w:t>deanna.lankford@tra</w:t>
        </w:r>
        <w:r w:rsidR="001D0F3B" w:rsidRPr="007E5BD0">
          <w:rPr>
            <w:rStyle w:val="Hyperlink"/>
          </w:rPr>
          <w:t>n</w:t>
        </w:r>
        <w:r w:rsidR="001D0F3B" w:rsidRPr="007E5BD0">
          <w:rPr>
            <w:rStyle w:val="Hyperlink"/>
          </w:rPr>
          <w:t>swestern.com</w:t>
        </w:r>
      </w:hyperlink>
      <w:r w:rsidR="001D0F3B">
        <w:t xml:space="preserve"> </w:t>
      </w:r>
      <w:r w:rsidR="0036602E">
        <w:t>or</w:t>
      </w:r>
      <w:r w:rsidR="001D0F3B">
        <w:t xml:space="preserve"> </w:t>
      </w:r>
      <w:hyperlink r:id="rId8" w:history="1">
        <w:r w:rsidR="001D0F3B" w:rsidRPr="007E5BD0">
          <w:rPr>
            <w:rStyle w:val="Hyperlink"/>
          </w:rPr>
          <w:t>jerryn.miller@transwestern.com</w:t>
        </w:r>
      </w:hyperlink>
      <w:r w:rsidR="001D0F3B">
        <w:t xml:space="preserve"> </w:t>
      </w:r>
      <w:r>
        <w:t xml:space="preserve">immediately upon submitting your reservation request. </w:t>
      </w:r>
    </w:p>
    <w:bookmarkEnd w:id="0"/>
    <w:p w14:paraId="247C5385" w14:textId="77777777" w:rsidR="0036602E" w:rsidRDefault="0036602E">
      <w:pPr>
        <w:pStyle w:val="BodyText"/>
        <w:spacing w:before="100" w:line="276" w:lineRule="auto"/>
        <w:ind w:left="460" w:right="221"/>
      </w:pPr>
    </w:p>
    <w:sectPr w:rsidR="0036602E" w:rsidSect="00881193">
      <w:headerReference w:type="default" r:id="rId9"/>
      <w:footerReference w:type="default" r:id="rId10"/>
      <w:pgSz w:w="12240" w:h="15840"/>
      <w:pgMar w:top="1560" w:right="600" w:bottom="660" w:left="620" w:header="1008"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98CE8" w14:textId="77777777" w:rsidR="0071545F" w:rsidRDefault="0071545F">
      <w:r>
        <w:separator/>
      </w:r>
    </w:p>
  </w:endnote>
  <w:endnote w:type="continuationSeparator" w:id="0">
    <w:p w14:paraId="1BC050B2" w14:textId="77777777" w:rsidR="0071545F" w:rsidRDefault="00715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F6129" w14:textId="77777777" w:rsidR="006004E4" w:rsidRDefault="0071545F">
    <w:pPr>
      <w:pStyle w:val="BodyText"/>
      <w:spacing w:line="14" w:lineRule="auto"/>
      <w:ind w:left="0"/>
      <w:rPr>
        <w:sz w:val="20"/>
      </w:rPr>
    </w:pPr>
    <w:r>
      <w:pict w14:anchorId="251A6E74">
        <v:shapetype id="_x0000_t202" coordsize="21600,21600" o:spt="202" path="m,l,21600r21600,l21600,xe">
          <v:stroke joinstyle="miter"/>
          <v:path gradientshapeok="t" o:connecttype="rect"/>
        </v:shapetype>
        <v:shape id="_x0000_s2049" type="#_x0000_t202" alt="" style="position:absolute;margin-left:144.1pt;margin-top:757.9pt;width:323.75pt;height:13.45pt;z-index:-251658240;mso-wrap-style:square;mso-wrap-edited:f;mso-width-percent:0;mso-height-percent:0;mso-position-horizontal-relative:page;mso-position-vertical-relative:page;mso-width-percent:0;mso-height-percent:0;v-text-anchor:top" filled="f" stroked="f">
          <v:textbox style="mso-next-textbox:#_x0000_s2049" inset="0,0,0,0">
            <w:txbxContent>
              <w:p w14:paraId="020C0F71" w14:textId="454AB368" w:rsidR="006004E4" w:rsidRDefault="008D7B64">
                <w:pPr>
                  <w:spacing w:before="19"/>
                  <w:ind w:left="20"/>
                  <w:rPr>
                    <w:rFonts w:ascii="Arial Narrow" w:hAnsi="Arial Narrow"/>
                    <w:sz w:val="20"/>
                  </w:rPr>
                </w:pPr>
                <w:r>
                  <w:rPr>
                    <w:rFonts w:ascii="Arial Narrow" w:hAnsi="Arial Narrow"/>
                    <w:color w:val="3E3E3E"/>
                    <w:sz w:val="20"/>
                  </w:rPr>
                  <w:t xml:space="preserve">        </w:t>
                </w:r>
                <w:r w:rsidR="00B975D2">
                  <w:rPr>
                    <w:rFonts w:ascii="Arial Narrow" w:hAnsi="Arial Narrow"/>
                    <w:color w:val="3E3E3E"/>
                    <w:sz w:val="20"/>
                  </w:rPr>
                  <w:t>225</w:t>
                </w:r>
                <w:r w:rsidR="00750010">
                  <w:rPr>
                    <w:rFonts w:ascii="Arial Narrow" w:hAnsi="Arial Narrow"/>
                    <w:color w:val="3E3E3E"/>
                    <w:sz w:val="20"/>
                  </w:rPr>
                  <w:t xml:space="preserve"> Peachtree Street, NE, </w:t>
                </w:r>
                <w:r w:rsidR="00B975D2">
                  <w:rPr>
                    <w:rFonts w:ascii="Arial Narrow" w:hAnsi="Arial Narrow"/>
                    <w:color w:val="3E3E3E"/>
                    <w:sz w:val="20"/>
                  </w:rPr>
                  <w:t>Suite 200</w:t>
                </w:r>
                <w:r w:rsidR="00750010">
                  <w:rPr>
                    <w:rFonts w:ascii="Arial Narrow" w:hAnsi="Arial Narrow"/>
                    <w:color w:val="3E3E3E"/>
                    <w:sz w:val="20"/>
                  </w:rPr>
                  <w:t xml:space="preserve"> ▪ Atlanta, GA 30</w:t>
                </w:r>
                <w:r w:rsidR="00B975D2">
                  <w:rPr>
                    <w:rFonts w:ascii="Arial Narrow" w:hAnsi="Arial Narrow"/>
                    <w:color w:val="3E3E3E"/>
                    <w:sz w:val="20"/>
                  </w:rPr>
                  <w:t>303</w:t>
                </w:r>
                <w:r w:rsidR="00750010">
                  <w:rPr>
                    <w:rFonts w:ascii="Arial Narrow" w:hAnsi="Arial Narrow"/>
                    <w:color w:val="3E3E3E"/>
                    <w:sz w:val="20"/>
                  </w:rPr>
                  <w:t xml:space="preserve"> ▪ 404-</w:t>
                </w:r>
                <w:r w:rsidR="00B975D2">
                  <w:rPr>
                    <w:rFonts w:ascii="Arial Narrow" w:hAnsi="Arial Narrow"/>
                    <w:color w:val="3E3E3E"/>
                    <w:sz w:val="20"/>
                  </w:rPr>
                  <w:t>524-3787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8631E" w14:textId="77777777" w:rsidR="0071545F" w:rsidRDefault="0071545F">
      <w:r>
        <w:separator/>
      </w:r>
    </w:p>
  </w:footnote>
  <w:footnote w:type="continuationSeparator" w:id="0">
    <w:p w14:paraId="5095E2A8" w14:textId="77777777" w:rsidR="0071545F" w:rsidRDefault="00715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7C9C3" w14:textId="1D14D65F" w:rsidR="006004E4" w:rsidRDefault="00975DBE">
    <w:pPr>
      <w:pStyle w:val="BodyText"/>
      <w:spacing w:line="14" w:lineRule="auto"/>
      <w:ind w:left="0"/>
      <w:rPr>
        <w:sz w:val="20"/>
      </w:rPr>
    </w:pPr>
    <w:r>
      <w:rPr>
        <w:noProof/>
        <w:sz w:val="20"/>
      </w:rPr>
      <w:drawing>
        <wp:anchor distT="0" distB="0" distL="114300" distR="114300" simplePos="0" relativeHeight="251657216" behindDoc="0" locked="0" layoutInCell="1" allowOverlap="1" wp14:anchorId="4370B93A" wp14:editId="021B976C">
          <wp:simplePos x="0" y="0"/>
          <wp:positionH relativeFrom="column">
            <wp:posOffset>2760980</wp:posOffset>
          </wp:positionH>
          <wp:positionV relativeFrom="paragraph">
            <wp:posOffset>-396240</wp:posOffset>
          </wp:positionV>
          <wp:extent cx="1455420" cy="898437"/>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420" cy="8984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297BE6"/>
    <w:multiLevelType w:val="hybridMultilevel"/>
    <w:tmpl w:val="D4EE67D0"/>
    <w:lvl w:ilvl="0" w:tplc="67769072">
      <w:start w:val="1"/>
      <w:numFmt w:val="decimal"/>
      <w:lvlText w:val="%1."/>
      <w:lvlJc w:val="left"/>
      <w:pPr>
        <w:ind w:left="820" w:hanging="360"/>
        <w:jc w:val="left"/>
      </w:pPr>
      <w:rPr>
        <w:rFonts w:hint="default"/>
        <w:spacing w:val="-14"/>
        <w:w w:val="100"/>
        <w:lang w:val="en-US" w:eastAsia="en-US" w:bidi="en-US"/>
      </w:rPr>
    </w:lvl>
    <w:lvl w:ilvl="1" w:tplc="FCC48D88">
      <w:numFmt w:val="bullet"/>
      <w:lvlText w:val="•"/>
      <w:lvlJc w:val="left"/>
      <w:pPr>
        <w:ind w:left="1840" w:hanging="360"/>
      </w:pPr>
      <w:rPr>
        <w:rFonts w:hint="default"/>
        <w:lang w:val="en-US" w:eastAsia="en-US" w:bidi="en-US"/>
      </w:rPr>
    </w:lvl>
    <w:lvl w:ilvl="2" w:tplc="092AECBA">
      <w:numFmt w:val="bullet"/>
      <w:lvlText w:val="•"/>
      <w:lvlJc w:val="left"/>
      <w:pPr>
        <w:ind w:left="2860" w:hanging="360"/>
      </w:pPr>
      <w:rPr>
        <w:rFonts w:hint="default"/>
        <w:lang w:val="en-US" w:eastAsia="en-US" w:bidi="en-US"/>
      </w:rPr>
    </w:lvl>
    <w:lvl w:ilvl="3" w:tplc="37D448B8">
      <w:numFmt w:val="bullet"/>
      <w:lvlText w:val="•"/>
      <w:lvlJc w:val="left"/>
      <w:pPr>
        <w:ind w:left="3880" w:hanging="360"/>
      </w:pPr>
      <w:rPr>
        <w:rFonts w:hint="default"/>
        <w:lang w:val="en-US" w:eastAsia="en-US" w:bidi="en-US"/>
      </w:rPr>
    </w:lvl>
    <w:lvl w:ilvl="4" w:tplc="353CB842">
      <w:numFmt w:val="bullet"/>
      <w:lvlText w:val="•"/>
      <w:lvlJc w:val="left"/>
      <w:pPr>
        <w:ind w:left="4900" w:hanging="360"/>
      </w:pPr>
      <w:rPr>
        <w:rFonts w:hint="default"/>
        <w:lang w:val="en-US" w:eastAsia="en-US" w:bidi="en-US"/>
      </w:rPr>
    </w:lvl>
    <w:lvl w:ilvl="5" w:tplc="68CA895A">
      <w:numFmt w:val="bullet"/>
      <w:lvlText w:val="•"/>
      <w:lvlJc w:val="left"/>
      <w:pPr>
        <w:ind w:left="5920" w:hanging="360"/>
      </w:pPr>
      <w:rPr>
        <w:rFonts w:hint="default"/>
        <w:lang w:val="en-US" w:eastAsia="en-US" w:bidi="en-US"/>
      </w:rPr>
    </w:lvl>
    <w:lvl w:ilvl="6" w:tplc="AAFC12BC">
      <w:numFmt w:val="bullet"/>
      <w:lvlText w:val="•"/>
      <w:lvlJc w:val="left"/>
      <w:pPr>
        <w:ind w:left="6940" w:hanging="360"/>
      </w:pPr>
      <w:rPr>
        <w:rFonts w:hint="default"/>
        <w:lang w:val="en-US" w:eastAsia="en-US" w:bidi="en-US"/>
      </w:rPr>
    </w:lvl>
    <w:lvl w:ilvl="7" w:tplc="2A58D23A">
      <w:numFmt w:val="bullet"/>
      <w:lvlText w:val="•"/>
      <w:lvlJc w:val="left"/>
      <w:pPr>
        <w:ind w:left="7960" w:hanging="360"/>
      </w:pPr>
      <w:rPr>
        <w:rFonts w:hint="default"/>
        <w:lang w:val="en-US" w:eastAsia="en-US" w:bidi="en-US"/>
      </w:rPr>
    </w:lvl>
    <w:lvl w:ilvl="8" w:tplc="741CF69E">
      <w:numFmt w:val="bullet"/>
      <w:lvlText w:val="•"/>
      <w:lvlJc w:val="left"/>
      <w:pPr>
        <w:ind w:left="898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004E4"/>
    <w:rsid w:val="00013A02"/>
    <w:rsid w:val="000C051C"/>
    <w:rsid w:val="00140593"/>
    <w:rsid w:val="0014629A"/>
    <w:rsid w:val="001842B6"/>
    <w:rsid w:val="001A34D0"/>
    <w:rsid w:val="001D0F3B"/>
    <w:rsid w:val="00206CA0"/>
    <w:rsid w:val="00221A3E"/>
    <w:rsid w:val="00222302"/>
    <w:rsid w:val="002510D2"/>
    <w:rsid w:val="00322A64"/>
    <w:rsid w:val="003433D7"/>
    <w:rsid w:val="0036602E"/>
    <w:rsid w:val="00373B06"/>
    <w:rsid w:val="00390A3E"/>
    <w:rsid w:val="003E3EF5"/>
    <w:rsid w:val="003E5249"/>
    <w:rsid w:val="003E555D"/>
    <w:rsid w:val="003E7664"/>
    <w:rsid w:val="00414382"/>
    <w:rsid w:val="00417BBB"/>
    <w:rsid w:val="00501525"/>
    <w:rsid w:val="00513CC5"/>
    <w:rsid w:val="00540F85"/>
    <w:rsid w:val="00544E42"/>
    <w:rsid w:val="005F5058"/>
    <w:rsid w:val="006004E4"/>
    <w:rsid w:val="00691ECD"/>
    <w:rsid w:val="006929FA"/>
    <w:rsid w:val="006A261F"/>
    <w:rsid w:val="006E1B02"/>
    <w:rsid w:val="0071545F"/>
    <w:rsid w:val="00747D2B"/>
    <w:rsid w:val="00750010"/>
    <w:rsid w:val="007F1E0C"/>
    <w:rsid w:val="007F471C"/>
    <w:rsid w:val="00881193"/>
    <w:rsid w:val="008C55D3"/>
    <w:rsid w:val="008D7B64"/>
    <w:rsid w:val="008E6DC5"/>
    <w:rsid w:val="00951D5B"/>
    <w:rsid w:val="009566BD"/>
    <w:rsid w:val="00973FFB"/>
    <w:rsid w:val="00975DBE"/>
    <w:rsid w:val="009A3AC3"/>
    <w:rsid w:val="009B66F6"/>
    <w:rsid w:val="00A23BCC"/>
    <w:rsid w:val="00A27C0C"/>
    <w:rsid w:val="00AA37E3"/>
    <w:rsid w:val="00AC0DC5"/>
    <w:rsid w:val="00AE0758"/>
    <w:rsid w:val="00B975D2"/>
    <w:rsid w:val="00BE5348"/>
    <w:rsid w:val="00C03418"/>
    <w:rsid w:val="00C45FCE"/>
    <w:rsid w:val="00D577C6"/>
    <w:rsid w:val="00D73782"/>
    <w:rsid w:val="00E114A9"/>
    <w:rsid w:val="00F028F7"/>
    <w:rsid w:val="00F3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D13BCCF"/>
  <w15:docId w15:val="{4133C454-A833-4463-8DAC-18949DF5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sz w:val="24"/>
      <w:szCs w:val="24"/>
    </w:rPr>
  </w:style>
  <w:style w:type="paragraph" w:styleId="ListParagraph">
    <w:name w:val="List Paragraph"/>
    <w:basedOn w:val="Normal"/>
    <w:uiPriority w:val="1"/>
    <w:qFormat/>
    <w:pPr>
      <w:ind w:left="820" w:right="1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1525"/>
    <w:pPr>
      <w:tabs>
        <w:tab w:val="center" w:pos="4680"/>
        <w:tab w:val="right" w:pos="9360"/>
      </w:tabs>
    </w:pPr>
  </w:style>
  <w:style w:type="character" w:customStyle="1" w:styleId="HeaderChar">
    <w:name w:val="Header Char"/>
    <w:basedOn w:val="DefaultParagraphFont"/>
    <w:link w:val="Header"/>
    <w:uiPriority w:val="99"/>
    <w:rsid w:val="00501525"/>
    <w:rPr>
      <w:rFonts w:ascii="Gill Sans MT" w:eastAsia="Gill Sans MT" w:hAnsi="Gill Sans MT" w:cs="Gill Sans MT"/>
      <w:lang w:bidi="en-US"/>
    </w:rPr>
  </w:style>
  <w:style w:type="paragraph" w:styleId="Footer">
    <w:name w:val="footer"/>
    <w:basedOn w:val="Normal"/>
    <w:link w:val="FooterChar"/>
    <w:uiPriority w:val="99"/>
    <w:unhideWhenUsed/>
    <w:rsid w:val="00501525"/>
    <w:pPr>
      <w:tabs>
        <w:tab w:val="center" w:pos="4680"/>
        <w:tab w:val="right" w:pos="9360"/>
      </w:tabs>
    </w:pPr>
  </w:style>
  <w:style w:type="character" w:customStyle="1" w:styleId="FooterChar">
    <w:name w:val="Footer Char"/>
    <w:basedOn w:val="DefaultParagraphFont"/>
    <w:link w:val="Footer"/>
    <w:uiPriority w:val="99"/>
    <w:rsid w:val="00501525"/>
    <w:rPr>
      <w:rFonts w:ascii="Gill Sans MT" w:eastAsia="Gill Sans MT" w:hAnsi="Gill Sans MT" w:cs="Gill Sans MT"/>
      <w:lang w:bidi="en-US"/>
    </w:rPr>
  </w:style>
  <w:style w:type="character" w:styleId="Hyperlink">
    <w:name w:val="Hyperlink"/>
    <w:basedOn w:val="DefaultParagraphFont"/>
    <w:uiPriority w:val="99"/>
    <w:unhideWhenUsed/>
    <w:rsid w:val="0036602E"/>
    <w:rPr>
      <w:color w:val="0000FF" w:themeColor="hyperlink"/>
      <w:u w:val="single"/>
    </w:rPr>
  </w:style>
  <w:style w:type="character" w:styleId="UnresolvedMention">
    <w:name w:val="Unresolved Mention"/>
    <w:basedOn w:val="DefaultParagraphFont"/>
    <w:uiPriority w:val="99"/>
    <w:semiHidden/>
    <w:unhideWhenUsed/>
    <w:rsid w:val="0036602E"/>
    <w:rPr>
      <w:color w:val="605E5C"/>
      <w:shd w:val="clear" w:color="auto" w:fill="E1DFDD"/>
    </w:rPr>
  </w:style>
  <w:style w:type="character" w:styleId="FollowedHyperlink">
    <w:name w:val="FollowedHyperlink"/>
    <w:basedOn w:val="DefaultParagraphFont"/>
    <w:uiPriority w:val="99"/>
    <w:semiHidden/>
    <w:unhideWhenUsed/>
    <w:rsid w:val="001D0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251231">
      <w:bodyDiv w:val="1"/>
      <w:marLeft w:val="0"/>
      <w:marRight w:val="0"/>
      <w:marTop w:val="0"/>
      <w:marBottom w:val="0"/>
      <w:divBdr>
        <w:top w:val="none" w:sz="0" w:space="0" w:color="auto"/>
        <w:left w:val="none" w:sz="0" w:space="0" w:color="auto"/>
        <w:bottom w:val="none" w:sz="0" w:space="0" w:color="auto"/>
        <w:right w:val="none" w:sz="0" w:space="0" w:color="auto"/>
      </w:divBdr>
    </w:div>
    <w:div w:id="626546608">
      <w:bodyDiv w:val="1"/>
      <w:marLeft w:val="0"/>
      <w:marRight w:val="0"/>
      <w:marTop w:val="0"/>
      <w:marBottom w:val="0"/>
      <w:divBdr>
        <w:top w:val="none" w:sz="0" w:space="0" w:color="auto"/>
        <w:left w:val="none" w:sz="0" w:space="0" w:color="auto"/>
        <w:bottom w:val="none" w:sz="0" w:space="0" w:color="auto"/>
        <w:right w:val="none" w:sz="0" w:space="0" w:color="auto"/>
      </w:divBdr>
    </w:div>
    <w:div w:id="137770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erryn.miller@transwestern.com" TargetMode="External"/><Relationship Id="rId3" Type="http://schemas.openxmlformats.org/officeDocument/2006/relationships/settings" Target="settings.xml"/><Relationship Id="rId7" Type="http://schemas.openxmlformats.org/officeDocument/2006/relationships/hyperlink" Target="mailto:deanna.lankford@transwester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Scot Herrigel</cp:lastModifiedBy>
  <cp:revision>2</cp:revision>
  <dcterms:created xsi:type="dcterms:W3CDTF">2023-01-06T17:21:00Z</dcterms:created>
  <dcterms:modified xsi:type="dcterms:W3CDTF">2023-01-06T17:21:00Z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2018-09-17T00:00:00Z</vt:filetime>
  </property>
  <property fmtid="{D5CDD505-2E9C-101B-9397-08002B2CF9AE}" pid="3" name="Creator">
    <vt:lpwstr>Acrobat PDFMaker 18 for Word</vt:lpwstr>
  </property>
  <property fmtid="{D5CDD505-2E9C-101B-9397-08002B2CF9AE}" pid="4" name="LastSaved">
    <vt:filetime>2019-06-13T00:00:00Z</vt:filetime>
  </property>
</Properties>
</file>